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5826E72" w14:textId="1B38E0BD" w:rsidR="005F07EC" w:rsidRDefault="005F07EC" w:rsidP="005F07EC">
      <w:pPr>
        <w:suppressLineNumbers/>
        <w:spacing w:after="0" w:line="240" w:lineRule="auto"/>
        <w:jc w:val="center"/>
        <w:rPr>
          <w:rFonts w:ascii="Arial" w:hAnsi="Arial" w:cs="Arial"/>
          <w:b/>
          <w:bCs/>
        </w:rPr>
      </w:pPr>
      <w:r>
        <w:rPr>
          <w:rFonts w:ascii="Arial" w:hAnsi="Arial" w:cs="Arial"/>
          <w:b/>
          <w:bCs/>
        </w:rPr>
        <w:t xml:space="preserve">RESOLUTION # </w:t>
      </w:r>
      <w:r w:rsidR="00765831">
        <w:rPr>
          <w:rFonts w:ascii="Arial" w:hAnsi="Arial" w:cs="Arial"/>
          <w:b/>
          <w:bCs/>
        </w:rPr>
        <w:t>2</w:t>
      </w:r>
      <w:r w:rsidR="008D3C09">
        <w:rPr>
          <w:rFonts w:ascii="Arial" w:hAnsi="Arial" w:cs="Arial"/>
          <w:b/>
          <w:bCs/>
        </w:rPr>
        <w:t>6</w:t>
      </w:r>
    </w:p>
    <w:p w14:paraId="47D3C7F5" w14:textId="77777777" w:rsidR="005F07EC" w:rsidRDefault="005F07EC" w:rsidP="005F07EC">
      <w:pPr>
        <w:suppressLineNumbers/>
        <w:spacing w:after="0" w:line="240" w:lineRule="auto"/>
        <w:jc w:val="center"/>
        <w:rPr>
          <w:rFonts w:ascii="Arial" w:hAnsi="Arial" w:cs="Arial"/>
          <w:b/>
          <w:bCs/>
        </w:rPr>
      </w:pPr>
    </w:p>
    <w:p w14:paraId="1855DB43" w14:textId="3A5750AE" w:rsidR="00765831" w:rsidRDefault="008D3C09" w:rsidP="00765831">
      <w:pPr>
        <w:suppressLineNumbers/>
        <w:spacing w:after="0" w:line="240" w:lineRule="auto"/>
        <w:jc w:val="center"/>
        <w:rPr>
          <w:rFonts w:ascii="Arial" w:hAnsi="Arial" w:cs="Arial"/>
          <w:b/>
          <w:bCs/>
        </w:rPr>
      </w:pPr>
      <w:r w:rsidRPr="00761E0D">
        <w:rPr>
          <w:rFonts w:ascii="Arial" w:hAnsi="Arial" w:cs="Arial"/>
          <w:b/>
          <w:bCs/>
        </w:rPr>
        <w:t>ESTABLISHING</w:t>
      </w:r>
      <w:r>
        <w:rPr>
          <w:rFonts w:ascii="Arial" w:hAnsi="Arial" w:cs="Arial"/>
          <w:b/>
          <w:bCs/>
        </w:rPr>
        <w:t xml:space="preserve"> LOCAL FOOD PURCHASING ECONOMIES FOR FARMERS</w:t>
      </w:r>
    </w:p>
    <w:p w14:paraId="21A21492" w14:textId="77777777" w:rsidR="008D3C09" w:rsidRDefault="008D3C09" w:rsidP="00765831">
      <w:pPr>
        <w:suppressLineNumbers/>
        <w:spacing w:after="0" w:line="240" w:lineRule="auto"/>
        <w:jc w:val="center"/>
        <w:rPr>
          <w:rFonts w:ascii="Arial" w:hAnsi="Arial" w:cs="Arial"/>
          <w:b/>
        </w:rPr>
      </w:pPr>
    </w:p>
    <w:p w14:paraId="64FF3600" w14:textId="77777777" w:rsidR="00765831" w:rsidRDefault="00765831" w:rsidP="00765831">
      <w:pPr>
        <w:suppressLineNumbers/>
        <w:spacing w:after="0" w:line="240" w:lineRule="auto"/>
        <w:jc w:val="center"/>
        <w:rPr>
          <w:rFonts w:ascii="Arial" w:hAnsi="Arial" w:cs="Arial"/>
          <w:b/>
          <w:bCs/>
        </w:rPr>
      </w:pPr>
    </w:p>
    <w:p w14:paraId="525C23FB" w14:textId="77777777" w:rsidR="008D3C09" w:rsidRDefault="008D3C09" w:rsidP="008D3C09">
      <w:pPr>
        <w:spacing w:after="0" w:line="480" w:lineRule="auto"/>
        <w:ind w:firstLine="720"/>
        <w:rPr>
          <w:rFonts w:ascii="Arial" w:hAnsi="Arial" w:cs="Arial"/>
          <w:sz w:val="21"/>
          <w:szCs w:val="21"/>
        </w:rPr>
      </w:pPr>
      <w:proofErr w:type="gramStart"/>
      <w:r w:rsidRPr="00761E0D">
        <w:rPr>
          <w:rFonts w:ascii="Arial" w:hAnsi="Arial" w:cs="Arial"/>
          <w:b/>
          <w:bCs/>
          <w:sz w:val="21"/>
          <w:szCs w:val="21"/>
        </w:rPr>
        <w:t>WHEREAS,</w:t>
      </w:r>
      <w:proofErr w:type="gramEnd"/>
      <w:r w:rsidRPr="00761E0D">
        <w:rPr>
          <w:rFonts w:ascii="Arial" w:hAnsi="Arial" w:cs="Arial"/>
          <w:sz w:val="21"/>
          <w:szCs w:val="21"/>
        </w:rPr>
        <w:t xml:space="preserve"> </w:t>
      </w:r>
      <w:r>
        <w:rPr>
          <w:rFonts w:ascii="Arial" w:hAnsi="Arial" w:cs="Arial"/>
          <w:sz w:val="21"/>
          <w:szCs w:val="21"/>
        </w:rPr>
        <w:t xml:space="preserve">the COVID 19 pandemic led to a surge in community-based initiatives that linked food assistance programs with farm fresh products; and  </w:t>
      </w:r>
    </w:p>
    <w:p w14:paraId="33DD2D0D" w14:textId="77777777" w:rsidR="008D3C09" w:rsidRDefault="008D3C09" w:rsidP="008D3C09">
      <w:pPr>
        <w:spacing w:after="0" w:line="480" w:lineRule="auto"/>
        <w:rPr>
          <w:rFonts w:ascii="Arial" w:hAnsi="Arial" w:cs="Arial"/>
        </w:rPr>
      </w:pPr>
      <w:r>
        <w:rPr>
          <w:rFonts w:ascii="Arial" w:hAnsi="Arial" w:cs="Arial"/>
          <w:b/>
          <w:bCs/>
          <w:sz w:val="21"/>
          <w:szCs w:val="21"/>
        </w:rPr>
        <w:t xml:space="preserve">            </w:t>
      </w:r>
      <w:proofErr w:type="gramStart"/>
      <w:r w:rsidRPr="0065445D">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through the federal Farm Bill,</w:t>
      </w:r>
      <w:r w:rsidRPr="00761E0D">
        <w:rPr>
          <w:rFonts w:ascii="Arial" w:hAnsi="Arial" w:cs="Arial"/>
          <w:sz w:val="21"/>
          <w:szCs w:val="21"/>
        </w:rPr>
        <w:t xml:space="preserve"> </w:t>
      </w:r>
      <w:r>
        <w:rPr>
          <w:rFonts w:ascii="Arial" w:hAnsi="Arial" w:cs="Arial"/>
          <w:sz w:val="21"/>
          <w:szCs w:val="21"/>
        </w:rPr>
        <w:t>the federal government needs to increase</w:t>
      </w:r>
      <w:r w:rsidRPr="00761E0D">
        <w:rPr>
          <w:rFonts w:ascii="Arial" w:hAnsi="Arial" w:cs="Arial"/>
          <w:sz w:val="21"/>
          <w:szCs w:val="21"/>
        </w:rPr>
        <w:t xml:space="preserve"> federal farm and food investments</w:t>
      </w:r>
      <w:r>
        <w:rPr>
          <w:rFonts w:ascii="Arial" w:hAnsi="Arial" w:cs="Arial"/>
          <w:sz w:val="21"/>
          <w:szCs w:val="21"/>
        </w:rPr>
        <w:t xml:space="preserve">, and allow for more state-level decision-making on how to use those funds, in order </w:t>
      </w:r>
      <w:r w:rsidRPr="00761E0D">
        <w:rPr>
          <w:rFonts w:ascii="Arial" w:hAnsi="Arial" w:cs="Arial"/>
          <w:sz w:val="21"/>
          <w:szCs w:val="21"/>
        </w:rPr>
        <w:t>to enable communities in every state to build healthier</w:t>
      </w:r>
      <w:r>
        <w:rPr>
          <w:rFonts w:ascii="Arial" w:hAnsi="Arial" w:cs="Arial"/>
          <w:sz w:val="21"/>
          <w:szCs w:val="21"/>
        </w:rPr>
        <w:t>,</w:t>
      </w:r>
      <w:r w:rsidRPr="00761E0D">
        <w:rPr>
          <w:rFonts w:ascii="Arial" w:hAnsi="Arial" w:cs="Arial"/>
          <w:sz w:val="21"/>
          <w:szCs w:val="21"/>
        </w:rPr>
        <w:t xml:space="preserve"> more sustainable food systems by protecting, strengthening and expanding federal programs </w:t>
      </w:r>
      <w:r>
        <w:rPr>
          <w:rFonts w:ascii="Arial" w:hAnsi="Arial" w:cs="Arial"/>
          <w:sz w:val="21"/>
          <w:szCs w:val="21"/>
        </w:rPr>
        <w:t xml:space="preserve">now and </w:t>
      </w:r>
      <w:r w:rsidRPr="00761E0D">
        <w:rPr>
          <w:rFonts w:ascii="Arial" w:hAnsi="Arial" w:cs="Arial"/>
          <w:sz w:val="21"/>
          <w:szCs w:val="21"/>
        </w:rPr>
        <w:t>through the next five</w:t>
      </w:r>
      <w:r>
        <w:rPr>
          <w:rFonts w:ascii="Arial" w:hAnsi="Arial" w:cs="Arial"/>
          <w:sz w:val="21"/>
          <w:szCs w:val="21"/>
        </w:rPr>
        <w:t>-</w:t>
      </w:r>
      <w:r w:rsidRPr="00761E0D">
        <w:rPr>
          <w:rFonts w:ascii="Arial" w:hAnsi="Arial" w:cs="Arial"/>
          <w:sz w:val="21"/>
          <w:szCs w:val="21"/>
        </w:rPr>
        <w:t>year Farm Bill; and</w:t>
      </w:r>
      <w:r w:rsidRPr="00E40DC6">
        <w:rPr>
          <w:rFonts w:ascii="Arial" w:hAnsi="Arial" w:cs="Arial"/>
        </w:rPr>
        <w:t xml:space="preserve">              </w:t>
      </w:r>
    </w:p>
    <w:p w14:paraId="47160F88" w14:textId="77777777" w:rsidR="008D3C09" w:rsidRPr="001F0258" w:rsidRDefault="008D3C09" w:rsidP="008D3C09">
      <w:pPr>
        <w:spacing w:after="0" w:line="480" w:lineRule="auto"/>
        <w:ind w:firstLine="720"/>
        <w:rPr>
          <w:rFonts w:ascii="Arial" w:hAnsi="Arial" w:cs="Arial"/>
          <w:sz w:val="21"/>
          <w:szCs w:val="21"/>
        </w:rPr>
      </w:pPr>
      <w:r w:rsidRPr="001F0258">
        <w:rPr>
          <w:rFonts w:ascii="Arial" w:hAnsi="Arial" w:cs="Arial"/>
          <w:b/>
          <w:bCs/>
          <w:sz w:val="21"/>
          <w:szCs w:val="21"/>
        </w:rPr>
        <w:t>WHEREAS,</w:t>
      </w:r>
      <w:r w:rsidRPr="001F0258">
        <w:rPr>
          <w:rFonts w:ascii="Arial" w:hAnsi="Arial" w:cs="Arial"/>
          <w:sz w:val="21"/>
          <w:szCs w:val="21"/>
        </w:rPr>
        <w:t xml:space="preserve"> </w:t>
      </w:r>
      <w:r>
        <w:rPr>
          <w:rFonts w:ascii="Arial" w:hAnsi="Arial" w:cs="Arial"/>
          <w:sz w:val="21"/>
          <w:szCs w:val="21"/>
        </w:rPr>
        <w:t>i</w:t>
      </w:r>
      <w:r w:rsidRPr="001F0258">
        <w:rPr>
          <w:rFonts w:ascii="Arial" w:hAnsi="Arial" w:cs="Arial"/>
          <w:sz w:val="21"/>
          <w:szCs w:val="21"/>
        </w:rPr>
        <w:t>n December 2021</w:t>
      </w:r>
      <w:r>
        <w:rPr>
          <w:rFonts w:ascii="Arial" w:hAnsi="Arial" w:cs="Arial"/>
          <w:sz w:val="21"/>
          <w:szCs w:val="21"/>
        </w:rPr>
        <w:t>,</w:t>
      </w:r>
      <w:r w:rsidRPr="001F0258">
        <w:rPr>
          <w:rFonts w:ascii="Arial" w:hAnsi="Arial" w:cs="Arial"/>
          <w:sz w:val="21"/>
          <w:szCs w:val="21"/>
        </w:rPr>
        <w:t xml:space="preserve"> USDA </w:t>
      </w:r>
      <w:r>
        <w:rPr>
          <w:rFonts w:ascii="Arial" w:hAnsi="Arial" w:cs="Arial"/>
          <w:sz w:val="21"/>
          <w:szCs w:val="21"/>
        </w:rPr>
        <w:t xml:space="preserve">unveiled </w:t>
      </w:r>
      <w:r w:rsidRPr="001F0258">
        <w:rPr>
          <w:rFonts w:ascii="Arial" w:hAnsi="Arial" w:cs="Arial"/>
          <w:sz w:val="21"/>
          <w:szCs w:val="21"/>
        </w:rPr>
        <w:t>the Local Food Purchase Assistance Cooperative Agreement Program (LFPA), an innovative $900</w:t>
      </w:r>
      <w:r>
        <w:rPr>
          <w:rFonts w:ascii="Arial" w:hAnsi="Arial" w:cs="Arial"/>
          <w:sz w:val="21"/>
          <w:szCs w:val="21"/>
        </w:rPr>
        <w:t xml:space="preserve"> million </w:t>
      </w:r>
      <w:r w:rsidRPr="001F0258">
        <w:rPr>
          <w:rFonts w:ascii="Arial" w:hAnsi="Arial" w:cs="Arial"/>
          <w:sz w:val="21"/>
          <w:szCs w:val="21"/>
        </w:rPr>
        <w:t xml:space="preserve">effort led by </w:t>
      </w:r>
      <w:r>
        <w:rPr>
          <w:rFonts w:ascii="Arial" w:hAnsi="Arial" w:cs="Arial"/>
          <w:sz w:val="21"/>
          <w:szCs w:val="21"/>
        </w:rPr>
        <w:t xml:space="preserve">USDA’s </w:t>
      </w:r>
      <w:r w:rsidRPr="001F0258">
        <w:rPr>
          <w:rFonts w:ascii="Arial" w:hAnsi="Arial" w:cs="Arial"/>
          <w:sz w:val="21"/>
          <w:szCs w:val="21"/>
        </w:rPr>
        <w:t>Agricultural Marketing Service’s (AMS) Commodity Procurement Program</w:t>
      </w:r>
      <w:r>
        <w:rPr>
          <w:rFonts w:ascii="Arial" w:hAnsi="Arial" w:cs="Arial"/>
          <w:sz w:val="21"/>
          <w:szCs w:val="21"/>
        </w:rPr>
        <w:t xml:space="preserve">, which is </w:t>
      </w:r>
      <w:r w:rsidRPr="001F0258">
        <w:rPr>
          <w:rFonts w:ascii="Arial" w:hAnsi="Arial" w:cs="Arial"/>
          <w:sz w:val="21"/>
          <w:szCs w:val="21"/>
        </w:rPr>
        <w:t xml:space="preserve">part of a historic effort to </w:t>
      </w:r>
      <w:r>
        <w:rPr>
          <w:rFonts w:ascii="Arial" w:hAnsi="Arial" w:cs="Arial"/>
          <w:sz w:val="21"/>
          <w:szCs w:val="21"/>
        </w:rPr>
        <w:t xml:space="preserve">improve the </w:t>
      </w:r>
      <w:r w:rsidRPr="001F0258">
        <w:rPr>
          <w:rFonts w:ascii="Arial" w:hAnsi="Arial" w:cs="Arial"/>
          <w:sz w:val="21"/>
          <w:szCs w:val="21"/>
        </w:rPr>
        <w:t xml:space="preserve">food system </w:t>
      </w:r>
      <w:r>
        <w:rPr>
          <w:rFonts w:ascii="Arial" w:hAnsi="Arial" w:cs="Arial"/>
          <w:sz w:val="21"/>
          <w:szCs w:val="21"/>
        </w:rPr>
        <w:t xml:space="preserve">by creating a </w:t>
      </w:r>
      <w:r w:rsidRPr="001F0258">
        <w:rPr>
          <w:rFonts w:ascii="Arial" w:hAnsi="Arial" w:cs="Arial"/>
          <w:sz w:val="21"/>
          <w:szCs w:val="21"/>
        </w:rPr>
        <w:t>more resilient food supply chain and a fairer food system</w:t>
      </w:r>
      <w:r>
        <w:rPr>
          <w:rFonts w:ascii="Arial" w:hAnsi="Arial" w:cs="Arial"/>
          <w:sz w:val="21"/>
          <w:szCs w:val="21"/>
        </w:rPr>
        <w:t xml:space="preserve"> through investments </w:t>
      </w:r>
      <w:r w:rsidRPr="001F0258">
        <w:rPr>
          <w:rFonts w:ascii="Arial" w:hAnsi="Arial" w:cs="Arial"/>
          <w:sz w:val="21"/>
          <w:szCs w:val="21"/>
        </w:rPr>
        <w:t>in family farmers and rural economies, emphasiz</w:t>
      </w:r>
      <w:r>
        <w:rPr>
          <w:rFonts w:ascii="Arial" w:hAnsi="Arial" w:cs="Arial"/>
          <w:sz w:val="21"/>
          <w:szCs w:val="21"/>
        </w:rPr>
        <w:t>ing</w:t>
      </w:r>
      <w:r w:rsidRPr="001F0258">
        <w:rPr>
          <w:rFonts w:ascii="Arial" w:hAnsi="Arial" w:cs="Arial"/>
          <w:sz w:val="21"/>
          <w:szCs w:val="21"/>
        </w:rPr>
        <w:t xml:space="preserve"> equity, and mak</w:t>
      </w:r>
      <w:r>
        <w:rPr>
          <w:rFonts w:ascii="Arial" w:hAnsi="Arial" w:cs="Arial"/>
          <w:sz w:val="21"/>
          <w:szCs w:val="21"/>
        </w:rPr>
        <w:t>ing</w:t>
      </w:r>
      <w:r w:rsidRPr="001F0258">
        <w:rPr>
          <w:rFonts w:ascii="Arial" w:hAnsi="Arial" w:cs="Arial"/>
          <w:sz w:val="21"/>
          <w:szCs w:val="21"/>
        </w:rPr>
        <w:t xml:space="preserve"> nutritious foods more accessible and affordable</w:t>
      </w:r>
      <w:r>
        <w:rPr>
          <w:rFonts w:ascii="Arial" w:hAnsi="Arial" w:cs="Arial"/>
          <w:sz w:val="21"/>
          <w:szCs w:val="21"/>
        </w:rPr>
        <w:t>; and</w:t>
      </w:r>
    </w:p>
    <w:p w14:paraId="345EBD02" w14:textId="77777777" w:rsidR="008D3C09" w:rsidRPr="00142A94" w:rsidRDefault="008D3C09" w:rsidP="008D3C09">
      <w:pPr>
        <w:spacing w:after="0" w:line="480" w:lineRule="auto"/>
        <w:ind w:firstLine="720"/>
        <w:rPr>
          <w:rFonts w:ascii="Arial" w:hAnsi="Arial" w:cs="Arial"/>
          <w:sz w:val="21"/>
          <w:szCs w:val="21"/>
        </w:rPr>
      </w:pPr>
      <w:proofErr w:type="gramStart"/>
      <w:r w:rsidRPr="00142A94">
        <w:rPr>
          <w:rFonts w:ascii="Arial" w:hAnsi="Arial" w:cs="Arial"/>
          <w:b/>
          <w:bCs/>
          <w:sz w:val="21"/>
          <w:szCs w:val="21"/>
        </w:rPr>
        <w:t>WHEREAS,</w:t>
      </w:r>
      <w:proofErr w:type="gramEnd"/>
      <w:r w:rsidRPr="00142A94">
        <w:rPr>
          <w:rFonts w:ascii="Arial" w:hAnsi="Arial" w:cs="Arial"/>
          <w:sz w:val="21"/>
          <w:szCs w:val="21"/>
        </w:rPr>
        <w:t xml:space="preserve"> </w:t>
      </w:r>
      <w:r>
        <w:rPr>
          <w:rFonts w:ascii="Arial" w:hAnsi="Arial" w:cs="Arial"/>
          <w:sz w:val="21"/>
          <w:szCs w:val="21"/>
        </w:rPr>
        <w:t xml:space="preserve">this </w:t>
      </w:r>
      <w:r w:rsidRPr="00142A94">
        <w:rPr>
          <w:rFonts w:ascii="Arial" w:hAnsi="Arial" w:cs="Arial"/>
          <w:sz w:val="21"/>
          <w:szCs w:val="21"/>
        </w:rPr>
        <w:t xml:space="preserve">federal program </w:t>
      </w:r>
      <w:r>
        <w:rPr>
          <w:rFonts w:ascii="Arial" w:hAnsi="Arial" w:cs="Arial"/>
          <w:sz w:val="21"/>
          <w:szCs w:val="21"/>
        </w:rPr>
        <w:t xml:space="preserve">marked </w:t>
      </w:r>
      <w:r w:rsidRPr="00142A94">
        <w:rPr>
          <w:rFonts w:ascii="Arial" w:hAnsi="Arial" w:cs="Arial"/>
          <w:sz w:val="21"/>
          <w:szCs w:val="21"/>
        </w:rPr>
        <w:t xml:space="preserve">the first time that </w:t>
      </w:r>
      <w:r>
        <w:rPr>
          <w:rFonts w:ascii="Arial" w:hAnsi="Arial" w:cs="Arial"/>
          <w:sz w:val="21"/>
          <w:szCs w:val="21"/>
        </w:rPr>
        <w:t xml:space="preserve">government help was intended to enhance </w:t>
      </w:r>
      <w:r w:rsidRPr="00142A94">
        <w:rPr>
          <w:rFonts w:ascii="Arial" w:hAnsi="Arial" w:cs="Arial"/>
          <w:sz w:val="21"/>
          <w:szCs w:val="21"/>
        </w:rPr>
        <w:t>institutional buyers purchasing from small</w:t>
      </w:r>
      <w:r>
        <w:rPr>
          <w:rFonts w:ascii="Arial" w:hAnsi="Arial" w:cs="Arial"/>
          <w:sz w:val="21"/>
          <w:szCs w:val="21"/>
        </w:rPr>
        <w:t>-</w:t>
      </w:r>
      <w:r w:rsidRPr="00142A94">
        <w:rPr>
          <w:rFonts w:ascii="Arial" w:hAnsi="Arial" w:cs="Arial"/>
          <w:sz w:val="21"/>
          <w:szCs w:val="21"/>
        </w:rPr>
        <w:t>scale, beginning</w:t>
      </w:r>
      <w:r>
        <w:rPr>
          <w:rFonts w:ascii="Arial" w:hAnsi="Arial" w:cs="Arial"/>
          <w:sz w:val="21"/>
          <w:szCs w:val="21"/>
        </w:rPr>
        <w:t>,</w:t>
      </w:r>
      <w:r w:rsidRPr="00142A94">
        <w:rPr>
          <w:rFonts w:ascii="Arial" w:hAnsi="Arial" w:cs="Arial"/>
          <w:sz w:val="21"/>
          <w:szCs w:val="21"/>
        </w:rPr>
        <w:t xml:space="preserve"> and underserved growers with the commitment of purchase contracts and beg</w:t>
      </w:r>
      <w:r>
        <w:rPr>
          <w:rFonts w:ascii="Arial" w:hAnsi="Arial" w:cs="Arial"/>
          <w:sz w:val="21"/>
          <w:szCs w:val="21"/>
        </w:rPr>
        <w:t>an</w:t>
      </w:r>
      <w:r w:rsidRPr="00142A94">
        <w:rPr>
          <w:rFonts w:ascii="Arial" w:hAnsi="Arial" w:cs="Arial"/>
          <w:sz w:val="21"/>
          <w:szCs w:val="21"/>
        </w:rPr>
        <w:t xml:space="preserve"> to utilize </w:t>
      </w:r>
      <w:r>
        <w:rPr>
          <w:rFonts w:ascii="Arial" w:hAnsi="Arial" w:cs="Arial"/>
          <w:sz w:val="21"/>
          <w:szCs w:val="21"/>
        </w:rPr>
        <w:t>mutually agreeable approaches</w:t>
      </w:r>
      <w:r w:rsidRPr="00142A94">
        <w:rPr>
          <w:rFonts w:ascii="Arial" w:hAnsi="Arial" w:cs="Arial"/>
          <w:sz w:val="21"/>
          <w:szCs w:val="21"/>
        </w:rPr>
        <w:t xml:space="preserve"> for building partnerships between a variety of producers and businesses; and</w:t>
      </w:r>
    </w:p>
    <w:p w14:paraId="3185BF15" w14:textId="77777777" w:rsidR="008D3C09" w:rsidRDefault="008D3C09" w:rsidP="008D3C09">
      <w:pPr>
        <w:spacing w:after="0" w:line="480" w:lineRule="auto"/>
        <w:ind w:firstLine="720"/>
        <w:rPr>
          <w:rFonts w:ascii="Arial" w:hAnsi="Arial" w:cs="Arial"/>
          <w:sz w:val="21"/>
          <w:szCs w:val="21"/>
        </w:rPr>
      </w:pPr>
      <w:r w:rsidRPr="00142A94">
        <w:rPr>
          <w:rFonts w:ascii="Arial" w:hAnsi="Arial" w:cs="Arial"/>
          <w:b/>
          <w:bCs/>
          <w:sz w:val="21"/>
          <w:szCs w:val="21"/>
        </w:rPr>
        <w:t>WHEREAS,</w:t>
      </w:r>
      <w:r w:rsidRPr="00142A94">
        <w:rPr>
          <w:rFonts w:ascii="Arial" w:hAnsi="Arial" w:cs="Arial"/>
          <w:sz w:val="21"/>
          <w:szCs w:val="21"/>
        </w:rPr>
        <w:t xml:space="preserve"> </w:t>
      </w:r>
      <w:r>
        <w:rPr>
          <w:rFonts w:ascii="Arial" w:hAnsi="Arial" w:cs="Arial"/>
          <w:sz w:val="21"/>
          <w:szCs w:val="21"/>
        </w:rPr>
        <w:t xml:space="preserve">the LFPA, known as Jersey Fresh for All in New Jersey, awarded funds to buy food from local and socially disadvantaged farmers, with an aim to </w:t>
      </w:r>
      <w:proofErr w:type="gramStart"/>
      <w:r>
        <w:rPr>
          <w:rFonts w:ascii="Arial" w:hAnsi="Arial" w:cs="Arial"/>
          <w:sz w:val="21"/>
          <w:szCs w:val="21"/>
        </w:rPr>
        <w:t>provide  food</w:t>
      </w:r>
      <w:proofErr w:type="gramEnd"/>
      <w:r>
        <w:rPr>
          <w:rFonts w:ascii="Arial" w:hAnsi="Arial" w:cs="Arial"/>
          <w:sz w:val="21"/>
          <w:szCs w:val="21"/>
        </w:rPr>
        <w:t xml:space="preserve"> for underserved communities and improve resilience of the food supply chain; and </w:t>
      </w:r>
    </w:p>
    <w:p w14:paraId="73005BCC" w14:textId="77777777" w:rsidR="008D3C09" w:rsidRPr="001A2A3D" w:rsidRDefault="008D3C09" w:rsidP="008D3C09">
      <w:pPr>
        <w:spacing w:after="0" w:line="480" w:lineRule="auto"/>
        <w:ind w:firstLine="720"/>
        <w:rPr>
          <w:rFonts w:ascii="Arial" w:hAnsi="Arial" w:cs="Arial"/>
        </w:rPr>
      </w:pPr>
      <w:proofErr w:type="gramStart"/>
      <w:r w:rsidRPr="0065445D">
        <w:rPr>
          <w:rFonts w:ascii="Arial" w:hAnsi="Arial" w:cs="Arial"/>
          <w:b/>
          <w:bCs/>
          <w:sz w:val="21"/>
          <w:szCs w:val="21"/>
        </w:rPr>
        <w:t>WHEREAS</w:t>
      </w:r>
      <w:r>
        <w:rPr>
          <w:rFonts w:ascii="Arial" w:hAnsi="Arial" w:cs="Arial"/>
          <w:b/>
          <w:bCs/>
          <w:sz w:val="21"/>
          <w:szCs w:val="21"/>
        </w:rPr>
        <w:t>,</w:t>
      </w:r>
      <w:proofErr w:type="gramEnd"/>
      <w:r>
        <w:rPr>
          <w:rFonts w:ascii="Arial" w:hAnsi="Arial" w:cs="Arial"/>
          <w:b/>
          <w:bCs/>
          <w:sz w:val="21"/>
          <w:szCs w:val="21"/>
        </w:rPr>
        <w:t xml:space="preserve"> </w:t>
      </w:r>
      <w:r>
        <w:rPr>
          <w:rFonts w:ascii="Arial" w:hAnsi="Arial" w:cs="Arial"/>
          <w:sz w:val="21"/>
          <w:szCs w:val="21"/>
        </w:rPr>
        <w:t xml:space="preserve">the New Jersey Department of Agriculture (NJDA) and the Community Food Bank of New Jersey (CFBNJ) implemented the program with the goal to coordinate with other food banks and distribution organizations such as food co-ops, to ensure that </w:t>
      </w:r>
      <w:r>
        <w:rPr>
          <w:rFonts w:ascii="Arial" w:hAnsi="Arial" w:cs="Arial"/>
          <w:sz w:val="21"/>
          <w:szCs w:val="21"/>
        </w:rPr>
        <w:lastRenderedPageBreak/>
        <w:t>locally grown New Jersey agricultural products purchased through LFPA are distributed in 21 counties; and</w:t>
      </w:r>
    </w:p>
    <w:p w14:paraId="6FCE92C6" w14:textId="77777777" w:rsidR="008D3C09" w:rsidRPr="00E40DC6" w:rsidRDefault="008D3C09" w:rsidP="008D3C09">
      <w:pPr>
        <w:spacing w:after="0" w:line="480" w:lineRule="auto"/>
        <w:ind w:firstLine="720"/>
        <w:rPr>
          <w:rFonts w:ascii="Arial" w:hAnsi="Arial" w:cs="Arial"/>
        </w:rPr>
      </w:pPr>
      <w:proofErr w:type="gramStart"/>
      <w:r w:rsidRPr="00142A94">
        <w:rPr>
          <w:rFonts w:ascii="Arial" w:hAnsi="Arial" w:cs="Arial"/>
          <w:b/>
          <w:bCs/>
          <w:color w:val="000000" w:themeColor="text1"/>
          <w:sz w:val="21"/>
          <w:szCs w:val="21"/>
        </w:rPr>
        <w:t>WHEREAS,</w:t>
      </w:r>
      <w:proofErr w:type="gramEnd"/>
      <w:r w:rsidRPr="00142A94">
        <w:rPr>
          <w:rFonts w:ascii="Arial" w:hAnsi="Arial" w:cs="Arial"/>
          <w:color w:val="000000" w:themeColor="text1"/>
          <w:sz w:val="21"/>
          <w:szCs w:val="21"/>
        </w:rPr>
        <w:t xml:space="preserve"> </w:t>
      </w:r>
      <w:r>
        <w:rPr>
          <w:rFonts w:ascii="Arial" w:hAnsi="Arial" w:cs="Arial"/>
          <w:color w:val="000000" w:themeColor="text1"/>
          <w:sz w:val="21"/>
          <w:szCs w:val="21"/>
        </w:rPr>
        <w:t xml:space="preserve">The Common Market Co-op and the NJ Food Democracy Collaborative were the lead collaborators in the research, outreach, and relationship activities to our local farm producers for the two-year program, which is now ongoing with an extension of federal funds (LFPA+); and  </w:t>
      </w:r>
    </w:p>
    <w:p w14:paraId="62E1A4E6" w14:textId="77777777" w:rsidR="008D3C09" w:rsidRDefault="008D3C09" w:rsidP="008D3C09">
      <w:pPr>
        <w:spacing w:after="0" w:line="480" w:lineRule="auto"/>
        <w:ind w:firstLine="720"/>
        <w:rPr>
          <w:rFonts w:ascii="Arial" w:hAnsi="Arial" w:cs="Arial"/>
          <w:sz w:val="21"/>
          <w:szCs w:val="21"/>
        </w:rPr>
      </w:pPr>
      <w:r w:rsidRPr="00512AB8">
        <w:rPr>
          <w:rFonts w:ascii="Arial" w:hAnsi="Arial" w:cs="Arial"/>
          <w:b/>
          <w:bCs/>
          <w:sz w:val="21"/>
          <w:szCs w:val="21"/>
        </w:rPr>
        <w:t>WHEREAS,</w:t>
      </w:r>
      <w:r w:rsidRPr="00512AB8">
        <w:rPr>
          <w:rFonts w:ascii="Arial" w:hAnsi="Arial" w:cs="Arial"/>
          <w:sz w:val="21"/>
          <w:szCs w:val="21"/>
        </w:rPr>
        <w:t xml:space="preserve"> </w:t>
      </w:r>
      <w:r>
        <w:rPr>
          <w:rFonts w:ascii="Arial" w:hAnsi="Arial" w:cs="Arial"/>
          <w:sz w:val="21"/>
          <w:szCs w:val="21"/>
        </w:rPr>
        <w:t xml:space="preserve">these value chains included farmers, food hubs, processors, cooperatives and community-based organizations working together while paying farmers fair market prices for their products; and </w:t>
      </w:r>
    </w:p>
    <w:p w14:paraId="057FE5D9" w14:textId="77777777" w:rsidR="008D3C09" w:rsidRPr="0069534B" w:rsidRDefault="008D3C09" w:rsidP="008D3C09">
      <w:pPr>
        <w:spacing w:after="0" w:line="480" w:lineRule="auto"/>
        <w:ind w:firstLine="720"/>
        <w:rPr>
          <w:rFonts w:ascii="Arial" w:hAnsi="Arial" w:cs="Arial"/>
          <w:sz w:val="21"/>
          <w:szCs w:val="21"/>
        </w:rPr>
      </w:pPr>
      <w:proofErr w:type="gramStart"/>
      <w:r w:rsidRPr="0069534B">
        <w:rPr>
          <w:rFonts w:ascii="Arial" w:hAnsi="Arial" w:cs="Arial"/>
          <w:b/>
          <w:bCs/>
          <w:sz w:val="21"/>
          <w:szCs w:val="21"/>
        </w:rPr>
        <w:t>WHEREAS</w:t>
      </w:r>
      <w:r w:rsidRPr="0069534B">
        <w:rPr>
          <w:rFonts w:ascii="Arial" w:hAnsi="Arial" w:cs="Arial"/>
          <w:sz w:val="21"/>
          <w:szCs w:val="21"/>
        </w:rPr>
        <w:t>,</w:t>
      </w:r>
      <w:proofErr w:type="gramEnd"/>
      <w:r w:rsidRPr="0069534B">
        <w:rPr>
          <w:sz w:val="21"/>
          <w:szCs w:val="21"/>
        </w:rPr>
        <w:t xml:space="preserve"> </w:t>
      </w:r>
      <w:r w:rsidRPr="0069534B">
        <w:rPr>
          <w:rFonts w:ascii="Arial" w:hAnsi="Arial" w:cs="Arial"/>
          <w:sz w:val="21"/>
          <w:szCs w:val="21"/>
        </w:rPr>
        <w:t xml:space="preserve">foodsheds are as much </w:t>
      </w:r>
      <w:r>
        <w:rPr>
          <w:rFonts w:ascii="Arial" w:hAnsi="Arial" w:cs="Arial"/>
          <w:sz w:val="21"/>
          <w:szCs w:val="21"/>
        </w:rPr>
        <w:t>“</w:t>
      </w:r>
      <w:r w:rsidRPr="0069534B">
        <w:rPr>
          <w:rFonts w:ascii="Arial" w:hAnsi="Arial" w:cs="Arial"/>
          <w:sz w:val="21"/>
          <w:szCs w:val="21"/>
        </w:rPr>
        <w:t>natural geographies</w:t>
      </w:r>
      <w:r>
        <w:rPr>
          <w:rFonts w:ascii="Arial" w:hAnsi="Arial" w:cs="Arial"/>
          <w:sz w:val="21"/>
          <w:szCs w:val="21"/>
        </w:rPr>
        <w:t>”</w:t>
      </w:r>
      <w:r w:rsidRPr="0069534B">
        <w:rPr>
          <w:rFonts w:ascii="Arial" w:hAnsi="Arial" w:cs="Arial"/>
          <w:sz w:val="21"/>
          <w:szCs w:val="21"/>
        </w:rPr>
        <w:t xml:space="preserve"> made up of systems and ecosystems as they are political geographies of cities, counties, states</w:t>
      </w:r>
      <w:r>
        <w:rPr>
          <w:rFonts w:ascii="Arial" w:hAnsi="Arial" w:cs="Arial"/>
          <w:sz w:val="21"/>
          <w:szCs w:val="21"/>
        </w:rPr>
        <w:t>,</w:t>
      </w:r>
      <w:r w:rsidRPr="0069534B">
        <w:rPr>
          <w:rFonts w:ascii="Arial" w:hAnsi="Arial" w:cs="Arial"/>
          <w:sz w:val="21"/>
          <w:szCs w:val="21"/>
        </w:rPr>
        <w:t xml:space="preserve"> and territories</w:t>
      </w:r>
      <w:r>
        <w:rPr>
          <w:rFonts w:ascii="Arial" w:hAnsi="Arial" w:cs="Arial"/>
          <w:sz w:val="21"/>
          <w:szCs w:val="21"/>
        </w:rPr>
        <w:t>, and s</w:t>
      </w:r>
      <w:r w:rsidRPr="0069534B">
        <w:rPr>
          <w:rFonts w:ascii="Arial" w:hAnsi="Arial" w:cs="Arial"/>
          <w:sz w:val="21"/>
          <w:szCs w:val="21"/>
        </w:rPr>
        <w:t xml:space="preserve">ituating a local food purchase policy within a broad framework of healthy, sustainable purchasing can be </w:t>
      </w:r>
      <w:r>
        <w:rPr>
          <w:rFonts w:ascii="Arial" w:hAnsi="Arial" w:cs="Arial"/>
          <w:sz w:val="21"/>
          <w:szCs w:val="21"/>
        </w:rPr>
        <w:t xml:space="preserve">more </w:t>
      </w:r>
      <w:r w:rsidRPr="0069534B">
        <w:rPr>
          <w:rFonts w:ascii="Arial" w:hAnsi="Arial" w:cs="Arial"/>
          <w:sz w:val="21"/>
          <w:szCs w:val="21"/>
        </w:rPr>
        <w:t xml:space="preserve">helpful </w:t>
      </w:r>
      <w:r>
        <w:rPr>
          <w:rFonts w:ascii="Arial" w:hAnsi="Arial" w:cs="Arial"/>
          <w:sz w:val="21"/>
          <w:szCs w:val="21"/>
        </w:rPr>
        <w:t xml:space="preserve">than relying upon designations based on sheer population numbers </w:t>
      </w:r>
      <w:r w:rsidRPr="0069534B">
        <w:rPr>
          <w:rFonts w:ascii="Arial" w:hAnsi="Arial" w:cs="Arial"/>
          <w:sz w:val="21"/>
          <w:szCs w:val="21"/>
        </w:rPr>
        <w:t>when defining a geography that best supports the local policy goals; and</w:t>
      </w:r>
    </w:p>
    <w:p w14:paraId="16A16497" w14:textId="77777777" w:rsidR="008D3C09" w:rsidRDefault="008D3C09" w:rsidP="008D3C09">
      <w:pPr>
        <w:spacing w:after="0" w:line="480" w:lineRule="auto"/>
        <w:ind w:firstLine="720"/>
        <w:rPr>
          <w:rFonts w:ascii="Arial" w:hAnsi="Arial" w:cs="Arial"/>
          <w:sz w:val="21"/>
          <w:szCs w:val="21"/>
        </w:rPr>
      </w:pPr>
      <w:proofErr w:type="gramStart"/>
      <w:r w:rsidRPr="0065445D">
        <w:rPr>
          <w:rFonts w:ascii="Arial" w:hAnsi="Arial" w:cs="Arial"/>
          <w:b/>
          <w:bCs/>
          <w:sz w:val="21"/>
          <w:szCs w:val="21"/>
        </w:rPr>
        <w:t>WHEREAS</w:t>
      </w:r>
      <w:r>
        <w:rPr>
          <w:rFonts w:ascii="Arial" w:hAnsi="Arial" w:cs="Arial"/>
          <w:sz w:val="21"/>
          <w:szCs w:val="21"/>
        </w:rPr>
        <w:t>,</w:t>
      </w:r>
      <w:proofErr w:type="gramEnd"/>
      <w:r>
        <w:rPr>
          <w:rFonts w:ascii="Arial" w:hAnsi="Arial" w:cs="Arial"/>
          <w:sz w:val="21"/>
          <w:szCs w:val="21"/>
        </w:rPr>
        <w:t xml:space="preserve"> the LFPA program prioritized serving specific populations, specifically, low income, underserved populations, immigrant/refugee populations, seniors, families and children, rural and limited fresh food access communities serviced by food pantries and other local food distribution sites while addressing diet-related disease incidence and culturally relevant foods; and</w:t>
      </w:r>
    </w:p>
    <w:p w14:paraId="489CB585" w14:textId="77777777" w:rsidR="008D3C09" w:rsidRPr="00512AB8" w:rsidRDefault="008D3C09" w:rsidP="008D3C09">
      <w:pPr>
        <w:spacing w:after="0" w:line="480" w:lineRule="auto"/>
        <w:ind w:firstLine="720"/>
        <w:rPr>
          <w:rFonts w:ascii="Arial" w:hAnsi="Arial" w:cs="Arial"/>
          <w:sz w:val="21"/>
          <w:szCs w:val="21"/>
        </w:rPr>
      </w:pPr>
      <w:r w:rsidRPr="00E80E48">
        <w:rPr>
          <w:rFonts w:ascii="Arial" w:hAnsi="Arial" w:cs="Arial"/>
          <w:b/>
          <w:bCs/>
          <w:sz w:val="21"/>
          <w:szCs w:val="21"/>
        </w:rPr>
        <w:t>WHEREAS</w:t>
      </w:r>
      <w:r>
        <w:rPr>
          <w:rFonts w:ascii="Arial" w:hAnsi="Arial" w:cs="Arial"/>
          <w:sz w:val="21"/>
          <w:szCs w:val="21"/>
        </w:rPr>
        <w:t>, the LFPA program centered and prioritized market-readiness and farm business sustainability for “socially-disadvantaged producers,” defined by the United States Department of Agriculture (USDA) for LFPA as, “</w:t>
      </w:r>
      <w:r w:rsidRPr="006F406F">
        <w:rPr>
          <w:rFonts w:ascii="Arial" w:hAnsi="Arial" w:cs="Arial"/>
          <w:sz w:val="21"/>
          <w:szCs w:val="21"/>
        </w:rPr>
        <w:t>a group whose members have been subject to discrimination on the basis of race, color, national origin, age, disability, and, where applicable, sex, marital status, familial status, parental status, religion, sexual orientation, genetic information, political beliefs, reprisal, or because all or a part of an individual's income is derived from any public assistance program.</w:t>
      </w:r>
      <w:r>
        <w:rPr>
          <w:rFonts w:ascii="Arial" w:hAnsi="Arial" w:cs="Arial"/>
          <w:sz w:val="21"/>
          <w:szCs w:val="21"/>
        </w:rPr>
        <w:t xml:space="preserve">”; and </w:t>
      </w:r>
    </w:p>
    <w:p w14:paraId="3EEC7FCA" w14:textId="77777777" w:rsidR="008D3C09" w:rsidRDefault="008D3C09" w:rsidP="008D3C09">
      <w:pPr>
        <w:spacing w:after="0" w:line="480" w:lineRule="auto"/>
        <w:ind w:firstLine="720"/>
        <w:rPr>
          <w:rFonts w:ascii="Arial" w:hAnsi="Arial" w:cs="Arial"/>
          <w:sz w:val="21"/>
          <w:szCs w:val="21"/>
        </w:rPr>
      </w:pPr>
      <w:proofErr w:type="gramStart"/>
      <w:r w:rsidRPr="00512AB8">
        <w:rPr>
          <w:rFonts w:ascii="Arial" w:hAnsi="Arial" w:cs="Arial"/>
          <w:b/>
          <w:bCs/>
          <w:sz w:val="21"/>
          <w:szCs w:val="21"/>
        </w:rPr>
        <w:lastRenderedPageBreak/>
        <w:t>WHEREAS,</w:t>
      </w:r>
      <w:proofErr w:type="gramEnd"/>
      <w:r w:rsidRPr="00512AB8">
        <w:rPr>
          <w:rFonts w:ascii="Arial" w:hAnsi="Arial" w:cs="Arial"/>
          <w:sz w:val="21"/>
          <w:szCs w:val="21"/>
        </w:rPr>
        <w:t xml:space="preserve"> </w:t>
      </w:r>
      <w:r>
        <w:rPr>
          <w:rFonts w:ascii="Arial" w:hAnsi="Arial" w:cs="Arial"/>
          <w:sz w:val="21"/>
          <w:szCs w:val="21"/>
        </w:rPr>
        <w:t xml:space="preserve">the LFPA program benefited farmers by providing additional income, resulting in important stability and in some cases survival of our local farmers that participated in the program by purchasing an agreed-upon portion or all of their production; and  </w:t>
      </w:r>
    </w:p>
    <w:p w14:paraId="11EF455F" w14:textId="77777777" w:rsidR="008D3C09" w:rsidRPr="00ED1E7E" w:rsidRDefault="008D3C09" w:rsidP="008D3C09">
      <w:pPr>
        <w:spacing w:after="0" w:line="480" w:lineRule="auto"/>
        <w:ind w:firstLine="720"/>
        <w:rPr>
          <w:rFonts w:ascii="Arial" w:hAnsi="Arial" w:cs="Arial"/>
          <w:sz w:val="21"/>
          <w:szCs w:val="21"/>
        </w:rPr>
      </w:pPr>
      <w:proofErr w:type="gramStart"/>
      <w:r w:rsidRPr="00ED1E7E">
        <w:rPr>
          <w:rFonts w:ascii="Arial" w:hAnsi="Arial" w:cs="Arial"/>
          <w:b/>
          <w:bCs/>
          <w:sz w:val="21"/>
          <w:szCs w:val="21"/>
        </w:rPr>
        <w:t>WHEREAS</w:t>
      </w:r>
      <w:r w:rsidRPr="00ED1E7E">
        <w:rPr>
          <w:rFonts w:ascii="Arial" w:hAnsi="Arial" w:cs="Arial"/>
          <w:sz w:val="21"/>
          <w:szCs w:val="21"/>
        </w:rPr>
        <w:t>,</w:t>
      </w:r>
      <w:proofErr w:type="gramEnd"/>
      <w:r w:rsidRPr="00ED1E7E">
        <w:rPr>
          <w:rFonts w:ascii="Arial" w:hAnsi="Arial" w:cs="Arial"/>
          <w:sz w:val="21"/>
          <w:szCs w:val="21"/>
        </w:rPr>
        <w:t xml:space="preserve"> a thorough evaluation of LFPA in N</w:t>
      </w:r>
      <w:r>
        <w:rPr>
          <w:rFonts w:ascii="Arial" w:hAnsi="Arial" w:cs="Arial"/>
          <w:sz w:val="21"/>
          <w:szCs w:val="21"/>
        </w:rPr>
        <w:t xml:space="preserve">ew </w:t>
      </w:r>
      <w:r w:rsidRPr="00ED1E7E">
        <w:rPr>
          <w:rFonts w:ascii="Arial" w:hAnsi="Arial" w:cs="Arial"/>
          <w:sz w:val="21"/>
          <w:szCs w:val="21"/>
        </w:rPr>
        <w:t>J</w:t>
      </w:r>
      <w:r>
        <w:rPr>
          <w:rFonts w:ascii="Arial" w:hAnsi="Arial" w:cs="Arial"/>
          <w:sz w:val="21"/>
          <w:szCs w:val="21"/>
        </w:rPr>
        <w:t>ersey</w:t>
      </w:r>
      <w:r w:rsidRPr="00ED1E7E">
        <w:rPr>
          <w:rFonts w:ascii="Arial" w:hAnsi="Arial" w:cs="Arial"/>
          <w:sz w:val="21"/>
          <w:szCs w:val="21"/>
        </w:rPr>
        <w:t xml:space="preserve"> was completed in November 2024 that focused on the analysis of qualitative and quantitative data about the program</w:t>
      </w:r>
      <w:r>
        <w:rPr>
          <w:rFonts w:ascii="Arial" w:hAnsi="Arial" w:cs="Arial"/>
          <w:sz w:val="21"/>
          <w:szCs w:val="21"/>
        </w:rPr>
        <w:t>’s</w:t>
      </w:r>
      <w:r w:rsidRPr="00ED1E7E">
        <w:rPr>
          <w:rFonts w:ascii="Arial" w:hAnsi="Arial" w:cs="Arial"/>
          <w:sz w:val="21"/>
          <w:szCs w:val="21"/>
        </w:rPr>
        <w:t xml:space="preserve"> impact</w:t>
      </w:r>
      <w:r>
        <w:rPr>
          <w:rFonts w:ascii="Arial" w:hAnsi="Arial" w:cs="Arial"/>
          <w:sz w:val="21"/>
          <w:szCs w:val="21"/>
        </w:rPr>
        <w:t>,</w:t>
      </w:r>
      <w:r w:rsidRPr="00ED1E7E">
        <w:rPr>
          <w:rFonts w:ascii="Arial" w:hAnsi="Arial" w:cs="Arial"/>
          <w:sz w:val="21"/>
          <w:szCs w:val="21"/>
        </w:rPr>
        <w:t xml:space="preserve"> and made recommendations for LFPA</w:t>
      </w:r>
      <w:r>
        <w:rPr>
          <w:rFonts w:ascii="Arial" w:hAnsi="Arial" w:cs="Arial"/>
          <w:sz w:val="21"/>
          <w:szCs w:val="21"/>
        </w:rPr>
        <w:t>+</w:t>
      </w:r>
      <w:r w:rsidRPr="00ED1E7E">
        <w:rPr>
          <w:rFonts w:ascii="Arial" w:hAnsi="Arial" w:cs="Arial"/>
          <w:sz w:val="21"/>
          <w:szCs w:val="21"/>
        </w:rPr>
        <w:t xml:space="preserve"> for how to sustain a long-term farm</w:t>
      </w:r>
      <w:r>
        <w:rPr>
          <w:rFonts w:ascii="Arial" w:hAnsi="Arial" w:cs="Arial"/>
          <w:sz w:val="21"/>
          <w:szCs w:val="21"/>
        </w:rPr>
        <w:t>-</w:t>
      </w:r>
      <w:r w:rsidRPr="00ED1E7E">
        <w:rPr>
          <w:rFonts w:ascii="Arial" w:hAnsi="Arial" w:cs="Arial"/>
          <w:sz w:val="21"/>
          <w:szCs w:val="21"/>
        </w:rPr>
        <w:t>to</w:t>
      </w:r>
      <w:r>
        <w:rPr>
          <w:rFonts w:ascii="Arial" w:hAnsi="Arial" w:cs="Arial"/>
          <w:sz w:val="21"/>
          <w:szCs w:val="21"/>
        </w:rPr>
        <w:t>-</w:t>
      </w:r>
      <w:r w:rsidRPr="00ED1E7E">
        <w:rPr>
          <w:rFonts w:ascii="Arial" w:hAnsi="Arial" w:cs="Arial"/>
          <w:sz w:val="21"/>
          <w:szCs w:val="21"/>
        </w:rPr>
        <w:t>food</w:t>
      </w:r>
      <w:r>
        <w:rPr>
          <w:rFonts w:ascii="Arial" w:hAnsi="Arial" w:cs="Arial"/>
          <w:sz w:val="21"/>
          <w:szCs w:val="21"/>
        </w:rPr>
        <w:t>-</w:t>
      </w:r>
      <w:r w:rsidRPr="00ED1E7E">
        <w:rPr>
          <w:rFonts w:ascii="Arial" w:hAnsi="Arial" w:cs="Arial"/>
          <w:sz w:val="21"/>
          <w:szCs w:val="21"/>
        </w:rPr>
        <w:t>assistance program in N</w:t>
      </w:r>
      <w:r>
        <w:rPr>
          <w:rFonts w:ascii="Arial" w:hAnsi="Arial" w:cs="Arial"/>
          <w:sz w:val="21"/>
          <w:szCs w:val="21"/>
        </w:rPr>
        <w:t xml:space="preserve">ew </w:t>
      </w:r>
      <w:r w:rsidRPr="00ED1E7E">
        <w:rPr>
          <w:rFonts w:ascii="Arial" w:hAnsi="Arial" w:cs="Arial"/>
          <w:sz w:val="21"/>
          <w:szCs w:val="21"/>
        </w:rPr>
        <w:t>J</w:t>
      </w:r>
      <w:r>
        <w:rPr>
          <w:rFonts w:ascii="Arial" w:hAnsi="Arial" w:cs="Arial"/>
          <w:sz w:val="21"/>
          <w:szCs w:val="21"/>
        </w:rPr>
        <w:t>ersey</w:t>
      </w:r>
      <w:r w:rsidRPr="00ED1E7E">
        <w:rPr>
          <w:rFonts w:ascii="Arial" w:hAnsi="Arial" w:cs="Arial"/>
          <w:sz w:val="21"/>
          <w:szCs w:val="21"/>
        </w:rPr>
        <w:t xml:space="preserve">, completed by </w:t>
      </w:r>
      <w:r>
        <w:rPr>
          <w:rFonts w:ascii="Arial" w:hAnsi="Arial" w:cs="Arial"/>
          <w:sz w:val="21"/>
          <w:szCs w:val="21"/>
        </w:rPr>
        <w:t xml:space="preserve">the </w:t>
      </w:r>
      <w:r w:rsidRPr="00ED1E7E">
        <w:rPr>
          <w:rFonts w:ascii="Arial" w:hAnsi="Arial" w:cs="Arial"/>
          <w:sz w:val="21"/>
          <w:szCs w:val="21"/>
        </w:rPr>
        <w:t>NJ Food Democracy Collaborative</w:t>
      </w:r>
      <w:r>
        <w:rPr>
          <w:rFonts w:ascii="Arial" w:hAnsi="Arial" w:cs="Arial"/>
          <w:sz w:val="21"/>
          <w:szCs w:val="21"/>
        </w:rPr>
        <w:t>;</w:t>
      </w:r>
      <w:r w:rsidRPr="00ED1E7E">
        <w:rPr>
          <w:rFonts w:ascii="Arial" w:hAnsi="Arial" w:cs="Arial"/>
          <w:sz w:val="21"/>
          <w:szCs w:val="21"/>
        </w:rPr>
        <w:t xml:space="preserve"> and </w:t>
      </w:r>
    </w:p>
    <w:p w14:paraId="234510F3" w14:textId="77777777" w:rsidR="008D3C09" w:rsidRPr="00512AB8" w:rsidRDefault="008D3C09" w:rsidP="008D3C09">
      <w:pPr>
        <w:spacing w:after="0" w:line="480" w:lineRule="auto"/>
        <w:ind w:firstLine="720"/>
        <w:rPr>
          <w:rFonts w:ascii="Arial" w:hAnsi="Arial" w:cs="Arial"/>
          <w:sz w:val="21"/>
          <w:szCs w:val="21"/>
        </w:rPr>
      </w:pPr>
      <w:r w:rsidRPr="00512AB8">
        <w:rPr>
          <w:rFonts w:ascii="Arial" w:hAnsi="Arial" w:cs="Arial"/>
          <w:b/>
          <w:bCs/>
          <w:sz w:val="21"/>
          <w:szCs w:val="21"/>
        </w:rPr>
        <w:t>WHEREAS,</w:t>
      </w:r>
      <w:r w:rsidRPr="00512AB8">
        <w:rPr>
          <w:rFonts w:ascii="Arial" w:hAnsi="Arial" w:cs="Arial"/>
          <w:sz w:val="21"/>
          <w:szCs w:val="21"/>
        </w:rPr>
        <w:t xml:space="preserve"> greater food </w:t>
      </w:r>
      <w:r>
        <w:rPr>
          <w:rFonts w:ascii="Arial" w:hAnsi="Arial" w:cs="Arial"/>
          <w:sz w:val="21"/>
          <w:szCs w:val="21"/>
        </w:rPr>
        <w:t xml:space="preserve">supply chain </w:t>
      </w:r>
      <w:r w:rsidRPr="00512AB8">
        <w:rPr>
          <w:rFonts w:ascii="Arial" w:hAnsi="Arial" w:cs="Arial"/>
          <w:sz w:val="21"/>
          <w:szCs w:val="21"/>
        </w:rPr>
        <w:t>innovation</w:t>
      </w:r>
      <w:r>
        <w:rPr>
          <w:rFonts w:ascii="Arial" w:hAnsi="Arial" w:cs="Arial"/>
          <w:sz w:val="21"/>
          <w:szCs w:val="21"/>
        </w:rPr>
        <w:t xml:space="preserve"> and equity </w:t>
      </w:r>
      <w:r w:rsidRPr="00512AB8">
        <w:rPr>
          <w:rFonts w:ascii="Arial" w:hAnsi="Arial" w:cs="Arial"/>
          <w:sz w:val="21"/>
          <w:szCs w:val="21"/>
        </w:rPr>
        <w:t xml:space="preserve"> </w:t>
      </w:r>
      <w:r>
        <w:rPr>
          <w:rFonts w:ascii="Arial" w:hAnsi="Arial" w:cs="Arial"/>
          <w:sz w:val="21"/>
          <w:szCs w:val="21"/>
        </w:rPr>
        <w:t>are</w:t>
      </w:r>
      <w:r w:rsidRPr="00512AB8">
        <w:rPr>
          <w:rFonts w:ascii="Arial" w:hAnsi="Arial" w:cs="Arial"/>
          <w:sz w:val="21"/>
          <w:szCs w:val="21"/>
        </w:rPr>
        <w:t xml:space="preserve"> </w:t>
      </w:r>
      <w:r>
        <w:rPr>
          <w:rFonts w:ascii="Arial" w:hAnsi="Arial" w:cs="Arial"/>
          <w:sz w:val="21"/>
          <w:szCs w:val="21"/>
        </w:rPr>
        <w:t xml:space="preserve">still </w:t>
      </w:r>
      <w:r w:rsidRPr="00512AB8">
        <w:rPr>
          <w:rFonts w:ascii="Arial" w:hAnsi="Arial" w:cs="Arial"/>
          <w:sz w:val="21"/>
          <w:szCs w:val="21"/>
        </w:rPr>
        <w:t>necessary to support economic development through regional food system</w:t>
      </w:r>
      <w:r>
        <w:rPr>
          <w:rFonts w:ascii="Arial" w:hAnsi="Arial" w:cs="Arial"/>
          <w:sz w:val="21"/>
          <w:szCs w:val="21"/>
        </w:rPr>
        <w:t>s</w:t>
      </w:r>
      <w:r w:rsidRPr="00512AB8">
        <w:rPr>
          <w:rFonts w:ascii="Arial" w:hAnsi="Arial" w:cs="Arial"/>
          <w:sz w:val="21"/>
          <w:szCs w:val="21"/>
        </w:rPr>
        <w:t xml:space="preserve">  by supporting entrepreneurial activities for small</w:t>
      </w:r>
      <w:r>
        <w:rPr>
          <w:rFonts w:ascii="Arial" w:hAnsi="Arial" w:cs="Arial"/>
          <w:sz w:val="21"/>
          <w:szCs w:val="21"/>
        </w:rPr>
        <w:t>-</w:t>
      </w:r>
      <w:r w:rsidRPr="00512AB8">
        <w:rPr>
          <w:rFonts w:ascii="Arial" w:hAnsi="Arial" w:cs="Arial"/>
          <w:sz w:val="21"/>
          <w:szCs w:val="21"/>
        </w:rPr>
        <w:t xml:space="preserve"> and mid</w:t>
      </w:r>
      <w:r>
        <w:rPr>
          <w:rFonts w:ascii="Arial" w:hAnsi="Arial" w:cs="Arial"/>
          <w:sz w:val="21"/>
          <w:szCs w:val="21"/>
        </w:rPr>
        <w:t>-</w:t>
      </w:r>
      <w:r w:rsidRPr="00512AB8">
        <w:rPr>
          <w:rFonts w:ascii="Arial" w:hAnsi="Arial" w:cs="Arial"/>
          <w:sz w:val="21"/>
          <w:szCs w:val="21"/>
        </w:rPr>
        <w:t>sized farms to access appropriate storage, processing</w:t>
      </w:r>
      <w:r>
        <w:rPr>
          <w:rFonts w:ascii="Arial" w:hAnsi="Arial" w:cs="Arial"/>
          <w:sz w:val="21"/>
          <w:szCs w:val="21"/>
        </w:rPr>
        <w:t>,</w:t>
      </w:r>
      <w:r w:rsidRPr="00512AB8">
        <w:rPr>
          <w:rFonts w:ascii="Arial" w:hAnsi="Arial" w:cs="Arial"/>
          <w:sz w:val="21"/>
          <w:szCs w:val="21"/>
        </w:rPr>
        <w:t xml:space="preserve"> and food</w:t>
      </w:r>
      <w:r>
        <w:rPr>
          <w:rFonts w:ascii="Arial" w:hAnsi="Arial" w:cs="Arial"/>
          <w:sz w:val="21"/>
          <w:szCs w:val="21"/>
        </w:rPr>
        <w:t>-</w:t>
      </w:r>
      <w:r w:rsidRPr="00512AB8">
        <w:rPr>
          <w:rFonts w:ascii="Arial" w:hAnsi="Arial" w:cs="Arial"/>
          <w:sz w:val="21"/>
          <w:szCs w:val="21"/>
        </w:rPr>
        <w:t>system infrastructure</w:t>
      </w:r>
      <w:r>
        <w:rPr>
          <w:rFonts w:ascii="Arial" w:hAnsi="Arial" w:cs="Arial"/>
          <w:sz w:val="21"/>
          <w:szCs w:val="21"/>
        </w:rPr>
        <w:t>,</w:t>
      </w:r>
      <w:r w:rsidRPr="00512AB8">
        <w:rPr>
          <w:rFonts w:ascii="Arial" w:hAnsi="Arial" w:cs="Arial"/>
          <w:sz w:val="21"/>
          <w:szCs w:val="21"/>
        </w:rPr>
        <w:t xml:space="preserve"> which will enhance </w:t>
      </w:r>
      <w:r>
        <w:rPr>
          <w:rFonts w:ascii="Arial" w:hAnsi="Arial" w:cs="Arial"/>
          <w:sz w:val="21"/>
          <w:szCs w:val="21"/>
        </w:rPr>
        <w:t>a strong network of farmers,</w:t>
      </w:r>
      <w:r w:rsidRPr="00512AB8">
        <w:rPr>
          <w:rFonts w:ascii="Arial" w:hAnsi="Arial" w:cs="Arial"/>
          <w:sz w:val="21"/>
          <w:szCs w:val="21"/>
        </w:rPr>
        <w:t xml:space="preserve"> connect</w:t>
      </w:r>
      <w:r>
        <w:rPr>
          <w:rFonts w:ascii="Arial" w:hAnsi="Arial" w:cs="Arial"/>
          <w:sz w:val="21"/>
          <w:szCs w:val="21"/>
        </w:rPr>
        <w:t>ing more relationships</w:t>
      </w:r>
      <w:r w:rsidRPr="00512AB8">
        <w:rPr>
          <w:rFonts w:ascii="Arial" w:hAnsi="Arial" w:cs="Arial"/>
          <w:sz w:val="21"/>
          <w:szCs w:val="21"/>
        </w:rPr>
        <w:t xml:space="preserve">, </w:t>
      </w:r>
      <w:r>
        <w:rPr>
          <w:rFonts w:ascii="Arial" w:hAnsi="Arial" w:cs="Arial"/>
          <w:sz w:val="21"/>
          <w:szCs w:val="21"/>
        </w:rPr>
        <w:t xml:space="preserve">as local </w:t>
      </w:r>
      <w:r w:rsidRPr="00512AB8">
        <w:rPr>
          <w:rFonts w:ascii="Arial" w:hAnsi="Arial" w:cs="Arial"/>
          <w:sz w:val="21"/>
          <w:szCs w:val="21"/>
        </w:rPr>
        <w:t xml:space="preserve">suppliers </w:t>
      </w:r>
      <w:r>
        <w:rPr>
          <w:rFonts w:ascii="Arial" w:hAnsi="Arial" w:cs="Arial"/>
          <w:sz w:val="21"/>
          <w:szCs w:val="21"/>
        </w:rPr>
        <w:t>with</w:t>
      </w:r>
      <w:r w:rsidRPr="00512AB8">
        <w:rPr>
          <w:rFonts w:ascii="Arial" w:hAnsi="Arial" w:cs="Arial"/>
          <w:sz w:val="21"/>
          <w:szCs w:val="21"/>
        </w:rPr>
        <w:t xml:space="preserve"> associated institutions</w:t>
      </w:r>
      <w:r>
        <w:rPr>
          <w:rFonts w:ascii="Arial" w:hAnsi="Arial" w:cs="Arial"/>
          <w:sz w:val="21"/>
          <w:szCs w:val="21"/>
        </w:rPr>
        <w:t xml:space="preserve"> and nonprofits while negotiating and paying better prices, concurrent with working with them to grow more diverse and specific products</w:t>
      </w:r>
      <w:r w:rsidRPr="00512AB8">
        <w:rPr>
          <w:rFonts w:ascii="Arial" w:hAnsi="Arial" w:cs="Arial"/>
          <w:sz w:val="21"/>
          <w:szCs w:val="21"/>
        </w:rPr>
        <w:t>; and</w:t>
      </w:r>
    </w:p>
    <w:p w14:paraId="2BA8000A" w14:textId="77777777" w:rsidR="008D3C09" w:rsidRPr="00A85877" w:rsidRDefault="008D3C09" w:rsidP="008D3C09">
      <w:pPr>
        <w:spacing w:after="0" w:line="480" w:lineRule="auto"/>
        <w:ind w:firstLine="720"/>
        <w:rPr>
          <w:rFonts w:ascii="Arial" w:hAnsi="Arial" w:cs="Arial"/>
          <w:color w:val="000000"/>
          <w:sz w:val="21"/>
          <w:szCs w:val="21"/>
          <w:shd w:val="clear" w:color="auto" w:fill="F3F7F6"/>
        </w:rPr>
      </w:pPr>
      <w:r w:rsidRPr="00A85877">
        <w:rPr>
          <w:rFonts w:ascii="Arial" w:hAnsi="Arial" w:cs="Arial"/>
          <w:b/>
          <w:bCs/>
          <w:sz w:val="21"/>
          <w:szCs w:val="21"/>
        </w:rPr>
        <w:t>WHEREAS</w:t>
      </w:r>
      <w:r w:rsidRPr="00A85877">
        <w:rPr>
          <w:rFonts w:ascii="Arial" w:hAnsi="Arial" w:cs="Arial"/>
          <w:sz w:val="21"/>
          <w:szCs w:val="21"/>
        </w:rPr>
        <w:t xml:space="preserve">, </w:t>
      </w:r>
      <w:r w:rsidRPr="00A85877">
        <w:rPr>
          <w:rFonts w:ascii="Arial" w:hAnsi="Arial" w:cs="Arial"/>
          <w:color w:val="000000"/>
          <w:sz w:val="21"/>
          <w:szCs w:val="21"/>
          <w:shd w:val="clear" w:color="auto" w:fill="F3F7F6"/>
        </w:rPr>
        <w:t xml:space="preserve">in recent years, there </w:t>
      </w:r>
      <w:r>
        <w:rPr>
          <w:rFonts w:ascii="Arial" w:hAnsi="Arial" w:cs="Arial"/>
          <w:color w:val="000000"/>
          <w:sz w:val="21"/>
          <w:szCs w:val="21"/>
          <w:shd w:val="clear" w:color="auto" w:fill="F3F7F6"/>
        </w:rPr>
        <w:t xml:space="preserve">also </w:t>
      </w:r>
      <w:r w:rsidRPr="00A85877">
        <w:rPr>
          <w:rFonts w:ascii="Arial" w:hAnsi="Arial" w:cs="Arial"/>
          <w:color w:val="000000"/>
          <w:sz w:val="21"/>
          <w:szCs w:val="21"/>
          <w:shd w:val="clear" w:color="auto" w:fill="F3F7F6"/>
        </w:rPr>
        <w:t>has</w:t>
      </w:r>
      <w:r>
        <w:rPr>
          <w:rFonts w:ascii="Arial" w:hAnsi="Arial" w:cs="Arial"/>
          <w:color w:val="000000"/>
          <w:sz w:val="21"/>
          <w:szCs w:val="21"/>
          <w:shd w:val="clear" w:color="auto" w:fill="F3F7F6"/>
        </w:rPr>
        <w:t xml:space="preserve"> </w:t>
      </w:r>
      <w:r w:rsidRPr="00A85877">
        <w:rPr>
          <w:rFonts w:ascii="Arial" w:hAnsi="Arial" w:cs="Arial"/>
          <w:color w:val="000000"/>
          <w:sz w:val="21"/>
          <w:szCs w:val="21"/>
          <w:shd w:val="clear" w:color="auto" w:fill="F3F7F6"/>
        </w:rPr>
        <w:t xml:space="preserve">been significant growth in support for </w:t>
      </w:r>
      <w:r w:rsidRPr="00A24ED0">
        <w:rPr>
          <w:rFonts w:ascii="Arial" w:hAnsi="Arial" w:cs="Arial"/>
          <w:color w:val="000000"/>
          <w:sz w:val="21"/>
          <w:szCs w:val="21"/>
          <w:shd w:val="clear" w:color="auto" w:fill="F3F7F6"/>
        </w:rPr>
        <w:t>local food purchasing incentives, and increasing the purchasing power of lower-income communities to support the agricultural sector, with more than a dozen states, including New</w:t>
      </w:r>
      <w:r>
        <w:rPr>
          <w:rFonts w:ascii="Arial" w:hAnsi="Arial" w:cs="Arial"/>
          <w:color w:val="000000"/>
          <w:sz w:val="21"/>
          <w:szCs w:val="21"/>
          <w:shd w:val="clear" w:color="auto" w:fill="F3F7F6"/>
        </w:rPr>
        <w:t xml:space="preserve"> Jersey,</w:t>
      </w:r>
      <w:r w:rsidRPr="00A85877">
        <w:rPr>
          <w:rFonts w:ascii="Arial" w:hAnsi="Arial" w:cs="Arial"/>
          <w:color w:val="000000"/>
          <w:sz w:val="21"/>
          <w:szCs w:val="21"/>
          <w:shd w:val="clear" w:color="auto" w:fill="F3F7F6"/>
        </w:rPr>
        <w:t xml:space="preserve"> having established programs </w:t>
      </w:r>
      <w:r>
        <w:rPr>
          <w:rFonts w:ascii="Arial" w:hAnsi="Arial" w:cs="Arial"/>
          <w:color w:val="000000"/>
          <w:sz w:val="21"/>
          <w:szCs w:val="21"/>
          <w:shd w:val="clear" w:color="auto" w:fill="F3F7F6"/>
        </w:rPr>
        <w:t xml:space="preserve">(e.g., Garden State Good Food Bucks) </w:t>
      </w:r>
      <w:r w:rsidRPr="00A85877">
        <w:rPr>
          <w:rFonts w:ascii="Arial" w:hAnsi="Arial" w:cs="Arial"/>
          <w:color w:val="000000"/>
          <w:sz w:val="21"/>
          <w:szCs w:val="21"/>
          <w:shd w:val="clear" w:color="auto" w:fill="F3F7F6"/>
        </w:rPr>
        <w:t>that provide direct reimbursement to child nutrition programs in schools and early</w:t>
      </w:r>
      <w:r>
        <w:rPr>
          <w:rFonts w:ascii="Arial" w:hAnsi="Arial" w:cs="Arial"/>
          <w:color w:val="000000"/>
          <w:sz w:val="21"/>
          <w:szCs w:val="21"/>
          <w:shd w:val="clear" w:color="auto" w:fill="F3F7F6"/>
        </w:rPr>
        <w:t>-</w:t>
      </w:r>
      <w:r w:rsidRPr="00A85877">
        <w:rPr>
          <w:rFonts w:ascii="Arial" w:hAnsi="Arial" w:cs="Arial"/>
          <w:color w:val="000000"/>
          <w:sz w:val="21"/>
          <w:szCs w:val="21"/>
          <w:shd w:val="clear" w:color="auto" w:fill="F3F7F6"/>
        </w:rPr>
        <w:t>care settings to offset the cost of buying local foods</w:t>
      </w:r>
      <w:r>
        <w:rPr>
          <w:rFonts w:ascii="Arial" w:hAnsi="Arial" w:cs="Arial"/>
          <w:color w:val="000000"/>
          <w:sz w:val="21"/>
          <w:szCs w:val="21"/>
          <w:shd w:val="clear" w:color="auto" w:fill="F3F7F6"/>
        </w:rPr>
        <w:t>; and</w:t>
      </w:r>
    </w:p>
    <w:p w14:paraId="6716373A" w14:textId="77777777" w:rsidR="008D3C09" w:rsidRPr="002C4CF8" w:rsidRDefault="008D3C09" w:rsidP="008D3C09">
      <w:pPr>
        <w:spacing w:after="0" w:line="480" w:lineRule="auto"/>
        <w:ind w:firstLine="720"/>
        <w:rPr>
          <w:rFonts w:ascii="Arial" w:hAnsi="Arial" w:cs="Arial"/>
          <w:sz w:val="21"/>
          <w:szCs w:val="21"/>
        </w:rPr>
      </w:pPr>
      <w:r w:rsidRPr="002C4CF8">
        <w:rPr>
          <w:rFonts w:ascii="Arial" w:hAnsi="Arial" w:cs="Arial"/>
          <w:b/>
          <w:bCs/>
          <w:sz w:val="21"/>
          <w:szCs w:val="21"/>
        </w:rPr>
        <w:t>WHEREAS,</w:t>
      </w:r>
      <w:r w:rsidRPr="002C4CF8">
        <w:rPr>
          <w:rFonts w:ascii="Arial" w:hAnsi="Arial" w:cs="Arial"/>
          <w:sz w:val="21"/>
          <w:szCs w:val="21"/>
        </w:rPr>
        <w:t xml:space="preserve"> school districts should be encouraged </w:t>
      </w:r>
      <w:r>
        <w:rPr>
          <w:rFonts w:ascii="Arial" w:hAnsi="Arial" w:cs="Arial"/>
          <w:sz w:val="21"/>
          <w:szCs w:val="21"/>
        </w:rPr>
        <w:t xml:space="preserve">to, </w:t>
      </w:r>
      <w:r w:rsidRPr="002C4CF8">
        <w:rPr>
          <w:rFonts w:ascii="Arial" w:hAnsi="Arial" w:cs="Arial"/>
          <w:sz w:val="21"/>
          <w:szCs w:val="21"/>
        </w:rPr>
        <w:t>and can</w:t>
      </w:r>
      <w:r>
        <w:rPr>
          <w:rFonts w:ascii="Arial" w:hAnsi="Arial" w:cs="Arial"/>
          <w:sz w:val="21"/>
          <w:szCs w:val="21"/>
        </w:rPr>
        <w:t>,</w:t>
      </w:r>
      <w:r w:rsidRPr="002C4CF8">
        <w:rPr>
          <w:rFonts w:ascii="Arial" w:hAnsi="Arial" w:cs="Arial"/>
          <w:sz w:val="21"/>
          <w:szCs w:val="21"/>
        </w:rPr>
        <w:t xml:space="preserve"> increase participation</w:t>
      </w:r>
      <w:r>
        <w:rPr>
          <w:rFonts w:ascii="Arial" w:hAnsi="Arial" w:cs="Arial"/>
          <w:sz w:val="21"/>
          <w:szCs w:val="21"/>
        </w:rPr>
        <w:t xml:space="preserve"> and</w:t>
      </w:r>
      <w:r w:rsidRPr="002C4CF8">
        <w:rPr>
          <w:rFonts w:ascii="Arial" w:hAnsi="Arial" w:cs="Arial"/>
          <w:sz w:val="21"/>
          <w:szCs w:val="21"/>
        </w:rPr>
        <w:t xml:space="preserve"> subscri</w:t>
      </w:r>
      <w:r>
        <w:rPr>
          <w:rFonts w:ascii="Arial" w:hAnsi="Arial" w:cs="Arial"/>
          <w:sz w:val="21"/>
          <w:szCs w:val="21"/>
        </w:rPr>
        <w:t xml:space="preserve">ptions </w:t>
      </w:r>
      <w:r w:rsidRPr="002C4CF8">
        <w:rPr>
          <w:rFonts w:ascii="Arial" w:hAnsi="Arial" w:cs="Arial"/>
          <w:sz w:val="21"/>
          <w:szCs w:val="21"/>
        </w:rPr>
        <w:t>in community supported agriculture purchases of New Jersey grown food by adopting price preferences for local products; and</w:t>
      </w:r>
    </w:p>
    <w:p w14:paraId="5A51A3BB" w14:textId="77777777" w:rsidR="008D3C09" w:rsidRPr="00E40DC6" w:rsidRDefault="008D3C09" w:rsidP="008D3C09">
      <w:pPr>
        <w:spacing w:after="0" w:line="480" w:lineRule="auto"/>
        <w:ind w:firstLine="720"/>
        <w:rPr>
          <w:rFonts w:ascii="Arial" w:hAnsi="Arial" w:cs="Arial"/>
        </w:rPr>
      </w:pPr>
      <w:proofErr w:type="gramStart"/>
      <w:r w:rsidRPr="002C4CF8">
        <w:rPr>
          <w:rFonts w:ascii="Arial" w:hAnsi="Arial" w:cs="Arial"/>
          <w:b/>
          <w:bCs/>
          <w:sz w:val="21"/>
          <w:szCs w:val="21"/>
        </w:rPr>
        <w:lastRenderedPageBreak/>
        <w:t>WHEREAS,</w:t>
      </w:r>
      <w:proofErr w:type="gramEnd"/>
      <w:r w:rsidRPr="002C4CF8">
        <w:rPr>
          <w:rFonts w:ascii="Arial" w:hAnsi="Arial" w:cs="Arial"/>
          <w:sz w:val="21"/>
          <w:szCs w:val="21"/>
        </w:rPr>
        <w:t xml:space="preserve"> </w:t>
      </w:r>
      <w:r>
        <w:rPr>
          <w:rFonts w:ascii="Arial" w:hAnsi="Arial" w:cs="Arial"/>
          <w:sz w:val="21"/>
          <w:szCs w:val="21"/>
        </w:rPr>
        <w:t xml:space="preserve">the NJDA needs to expand the eligibility of participants in the LFPA program beyond those that participate in the Feeding America Program (TFAP) to ensure more equitable participation of smaller nonprofits; and </w:t>
      </w:r>
    </w:p>
    <w:p w14:paraId="090319D9" w14:textId="77777777" w:rsidR="008D3C09" w:rsidRDefault="008D3C09" w:rsidP="008D3C09">
      <w:pPr>
        <w:spacing w:after="0" w:line="480" w:lineRule="auto"/>
        <w:ind w:firstLine="720"/>
        <w:rPr>
          <w:rFonts w:ascii="Arial" w:hAnsi="Arial" w:cs="Arial"/>
        </w:rPr>
      </w:pPr>
      <w:proofErr w:type="gramStart"/>
      <w:r w:rsidRPr="00D22F28">
        <w:rPr>
          <w:rFonts w:ascii="Arial" w:hAnsi="Arial" w:cs="Arial"/>
          <w:b/>
          <w:bCs/>
          <w:sz w:val="21"/>
          <w:szCs w:val="21"/>
        </w:rPr>
        <w:t>WHEREAS,</w:t>
      </w:r>
      <w:proofErr w:type="gramEnd"/>
      <w:r w:rsidRPr="00D22F28">
        <w:rPr>
          <w:rFonts w:ascii="Arial" w:hAnsi="Arial" w:cs="Arial"/>
          <w:sz w:val="21"/>
          <w:szCs w:val="21"/>
        </w:rPr>
        <w:t xml:space="preserve"> </w:t>
      </w:r>
      <w:r>
        <w:rPr>
          <w:rFonts w:ascii="Arial" w:hAnsi="Arial" w:cs="Arial"/>
          <w:sz w:val="21"/>
          <w:szCs w:val="21"/>
        </w:rPr>
        <w:t xml:space="preserve">greater technical assistance is needed through a state appropriation to increase and create a more flexible funding stream and long-term funding for farm to anchor institution (e.g., schools, food banks); and </w:t>
      </w:r>
    </w:p>
    <w:p w14:paraId="5703564C" w14:textId="77777777" w:rsidR="008D3C09" w:rsidRDefault="008D3C09" w:rsidP="008D3C09">
      <w:pPr>
        <w:spacing w:after="0" w:line="480" w:lineRule="auto"/>
        <w:ind w:firstLine="720"/>
        <w:rPr>
          <w:rFonts w:ascii="Arial" w:hAnsi="Arial" w:cs="Arial"/>
        </w:rPr>
      </w:pPr>
      <w:r w:rsidRPr="00052980">
        <w:rPr>
          <w:rFonts w:ascii="Arial" w:hAnsi="Arial" w:cs="Arial"/>
          <w:b/>
          <w:bCs/>
          <w:sz w:val="21"/>
          <w:szCs w:val="21"/>
        </w:rPr>
        <w:t>WHEREAS,</w:t>
      </w:r>
      <w:r w:rsidRPr="00052980">
        <w:rPr>
          <w:sz w:val="21"/>
          <w:szCs w:val="21"/>
        </w:rPr>
        <w:t xml:space="preserve"> </w:t>
      </w:r>
      <w:r>
        <w:rPr>
          <w:rFonts w:ascii="Arial" w:hAnsi="Arial" w:cs="Arial"/>
          <w:sz w:val="21"/>
          <w:szCs w:val="21"/>
        </w:rPr>
        <w:t xml:space="preserve">the focus and objective of the LFPA and LFPA+ program must </w:t>
      </w:r>
      <w:proofErr w:type="gramStart"/>
      <w:r>
        <w:rPr>
          <w:rFonts w:ascii="Arial" w:hAnsi="Arial" w:cs="Arial"/>
          <w:sz w:val="21"/>
          <w:szCs w:val="21"/>
        </w:rPr>
        <w:t>be  that</w:t>
      </w:r>
      <w:proofErr w:type="gramEnd"/>
      <w:r>
        <w:rPr>
          <w:rFonts w:ascii="Arial" w:hAnsi="Arial" w:cs="Arial"/>
          <w:sz w:val="21"/>
          <w:szCs w:val="21"/>
        </w:rPr>
        <w:t xml:space="preserve"> the purchasing come from historically-marginalized, emerging/beginning New Jersey producers; and </w:t>
      </w:r>
    </w:p>
    <w:p w14:paraId="361291DA" w14:textId="77777777" w:rsidR="008D3C09" w:rsidRDefault="008D3C09" w:rsidP="008D3C09">
      <w:pPr>
        <w:spacing w:after="0" w:line="480" w:lineRule="auto"/>
        <w:ind w:firstLine="720"/>
        <w:rPr>
          <w:rFonts w:ascii="Arial" w:hAnsi="Arial" w:cs="Arial"/>
          <w:color w:val="212121"/>
          <w:sz w:val="21"/>
          <w:szCs w:val="21"/>
        </w:rPr>
      </w:pPr>
      <w:proofErr w:type="gramStart"/>
      <w:r w:rsidRPr="00B818A1">
        <w:rPr>
          <w:rFonts w:ascii="Arial" w:hAnsi="Arial" w:cs="Arial"/>
          <w:b/>
          <w:bCs/>
          <w:sz w:val="21"/>
          <w:szCs w:val="21"/>
        </w:rPr>
        <w:t>WHEREAS,</w:t>
      </w:r>
      <w:proofErr w:type="gramEnd"/>
      <w:r>
        <w:rPr>
          <w:rFonts w:ascii="Arial" w:hAnsi="Arial" w:cs="Arial"/>
          <w:color w:val="212121"/>
          <w:sz w:val="21"/>
          <w:szCs w:val="21"/>
        </w:rPr>
        <w:t xml:space="preserve"> a Farm to Food Assistance Advisory Council should be created to increase the transparency and fairness of the LFPA program, and help reach even more local farmers, with the potential soon to have 200-plus farmers participating in the LFPA program; and</w:t>
      </w:r>
    </w:p>
    <w:p w14:paraId="017235C9" w14:textId="77777777" w:rsidR="008D3C09" w:rsidRPr="00B818A1" w:rsidRDefault="008D3C09" w:rsidP="008D3C09">
      <w:pPr>
        <w:spacing w:after="0" w:line="480" w:lineRule="auto"/>
        <w:ind w:firstLine="720"/>
        <w:rPr>
          <w:rFonts w:ascii="Arial" w:hAnsi="Arial" w:cs="Arial"/>
          <w:sz w:val="21"/>
          <w:szCs w:val="21"/>
        </w:rPr>
      </w:pPr>
      <w:proofErr w:type="gramStart"/>
      <w:r w:rsidRPr="00E80E48">
        <w:rPr>
          <w:rFonts w:ascii="Arial" w:hAnsi="Arial" w:cs="Arial"/>
          <w:b/>
          <w:bCs/>
          <w:color w:val="212121"/>
          <w:sz w:val="21"/>
          <w:szCs w:val="21"/>
        </w:rPr>
        <w:t>WHEREAS</w:t>
      </w:r>
      <w:r>
        <w:rPr>
          <w:rFonts w:ascii="Arial" w:hAnsi="Arial" w:cs="Arial"/>
          <w:color w:val="212121"/>
          <w:sz w:val="21"/>
          <w:szCs w:val="21"/>
        </w:rPr>
        <w:t>,</w:t>
      </w:r>
      <w:proofErr w:type="gramEnd"/>
      <w:r>
        <w:rPr>
          <w:rFonts w:ascii="Arial" w:hAnsi="Arial" w:cs="Arial"/>
          <w:color w:val="212121"/>
          <w:sz w:val="21"/>
          <w:szCs w:val="21"/>
        </w:rPr>
        <w:t xml:space="preserve"> recent discussion at New Jersey State Board of Agriculture meetings regarding the LFPA grants has inspired some in the industry to ask for the State Board Grants Committee to monitor this funding instead of creating a new “Farm to Food Assistance Advisory Council” for that purpose.  </w:t>
      </w:r>
    </w:p>
    <w:p w14:paraId="15860E7A" w14:textId="77777777" w:rsidR="008D3C09" w:rsidRPr="00DB7A03" w:rsidRDefault="008D3C09" w:rsidP="008D3C09">
      <w:pPr>
        <w:spacing w:after="0" w:line="480" w:lineRule="auto"/>
        <w:ind w:firstLine="720"/>
        <w:rPr>
          <w:rFonts w:ascii="Arial" w:hAnsi="Arial" w:cs="Arial"/>
          <w:color w:val="101A00"/>
          <w:sz w:val="21"/>
          <w:szCs w:val="21"/>
          <w:shd w:val="clear" w:color="auto" w:fill="FFFFFF"/>
        </w:rPr>
      </w:pPr>
      <w:r w:rsidRPr="00DB7A03">
        <w:rPr>
          <w:rFonts w:ascii="Arial" w:hAnsi="Arial" w:cs="Arial"/>
          <w:b/>
          <w:bCs/>
          <w:color w:val="101A00"/>
          <w:sz w:val="21"/>
          <w:szCs w:val="21"/>
          <w:shd w:val="clear" w:color="auto" w:fill="FFFFFF"/>
        </w:rPr>
        <w:t>NOW THEREFORE BE IT RESOLVED</w:t>
      </w:r>
      <w:r w:rsidRPr="00DB7A03">
        <w:rPr>
          <w:rFonts w:ascii="Arial" w:hAnsi="Arial" w:cs="Arial"/>
          <w:color w:val="101A00"/>
          <w:sz w:val="21"/>
          <w:szCs w:val="21"/>
          <w:shd w:val="clear" w:color="auto" w:fill="FFFFFF"/>
        </w:rPr>
        <w:t xml:space="preserve"> that we, the delegates </w:t>
      </w:r>
      <w:r>
        <w:rPr>
          <w:rFonts w:ascii="Arial" w:hAnsi="Arial" w:cs="Arial"/>
          <w:color w:val="101A00"/>
          <w:sz w:val="21"/>
          <w:szCs w:val="21"/>
          <w:shd w:val="clear" w:color="auto" w:fill="FFFFFF"/>
        </w:rPr>
        <w:t>to the</w:t>
      </w:r>
      <w:r w:rsidRPr="00DB7A03">
        <w:rPr>
          <w:rFonts w:ascii="Arial" w:hAnsi="Arial" w:cs="Arial"/>
          <w:color w:val="101A00"/>
          <w:sz w:val="21"/>
          <w:szCs w:val="21"/>
          <w:shd w:val="clear" w:color="auto" w:fill="FFFFFF"/>
        </w:rPr>
        <w:t xml:space="preserve"> 1</w:t>
      </w:r>
      <w:r>
        <w:rPr>
          <w:rFonts w:ascii="Arial" w:hAnsi="Arial" w:cs="Arial"/>
          <w:color w:val="101A00"/>
          <w:sz w:val="21"/>
          <w:szCs w:val="21"/>
          <w:shd w:val="clear" w:color="auto" w:fill="FFFFFF"/>
        </w:rPr>
        <w:t>10</w:t>
      </w:r>
      <w:r w:rsidRPr="00DB7A03">
        <w:rPr>
          <w:rFonts w:ascii="Arial" w:hAnsi="Arial" w:cs="Arial"/>
          <w:color w:val="101A00"/>
          <w:sz w:val="21"/>
          <w:szCs w:val="21"/>
          <w:shd w:val="clear" w:color="auto" w:fill="FFFFFF"/>
          <w:vertAlign w:val="superscript"/>
        </w:rPr>
        <w:t>th</w:t>
      </w:r>
      <w:r w:rsidRPr="00DB7A03">
        <w:rPr>
          <w:rFonts w:ascii="Arial" w:hAnsi="Arial" w:cs="Arial"/>
          <w:color w:val="101A00"/>
          <w:sz w:val="21"/>
          <w:szCs w:val="21"/>
          <w:shd w:val="clear" w:color="auto" w:fill="FFFFFF"/>
        </w:rPr>
        <w:t xml:space="preserve"> State Agriculture Convention</w:t>
      </w:r>
      <w:r>
        <w:rPr>
          <w:rFonts w:ascii="Arial" w:hAnsi="Arial" w:cs="Arial"/>
          <w:color w:val="101A00"/>
          <w:sz w:val="21"/>
          <w:szCs w:val="21"/>
          <w:shd w:val="clear" w:color="auto" w:fill="FFFFFF"/>
        </w:rPr>
        <w:t>,</w:t>
      </w:r>
      <w:r w:rsidRPr="00DB7A03">
        <w:rPr>
          <w:rFonts w:ascii="Arial" w:hAnsi="Arial" w:cs="Arial"/>
          <w:color w:val="101A00"/>
          <w:sz w:val="21"/>
          <w:szCs w:val="21"/>
          <w:shd w:val="clear" w:color="auto" w:fill="FFFFFF"/>
        </w:rPr>
        <w:t xml:space="preserve"> assembled in Atlantic City</w:t>
      </w:r>
      <w:r>
        <w:rPr>
          <w:rFonts w:ascii="Arial" w:hAnsi="Arial" w:cs="Arial"/>
          <w:color w:val="101A00"/>
          <w:sz w:val="21"/>
          <w:szCs w:val="21"/>
          <w:shd w:val="clear" w:color="auto" w:fill="FFFFFF"/>
        </w:rPr>
        <w:t>, New Jersey,</w:t>
      </w:r>
      <w:r w:rsidRPr="00DB7A03">
        <w:rPr>
          <w:rFonts w:ascii="Arial" w:hAnsi="Arial" w:cs="Arial"/>
          <w:color w:val="101A00"/>
          <w:sz w:val="21"/>
          <w:szCs w:val="21"/>
          <w:shd w:val="clear" w:color="auto" w:fill="FFFFFF"/>
        </w:rPr>
        <w:t xml:space="preserve"> on February </w:t>
      </w:r>
      <w:r>
        <w:rPr>
          <w:rFonts w:ascii="Arial" w:hAnsi="Arial" w:cs="Arial"/>
          <w:color w:val="101A00"/>
          <w:sz w:val="21"/>
          <w:szCs w:val="21"/>
          <w:shd w:val="clear" w:color="auto" w:fill="FFFFFF"/>
        </w:rPr>
        <w:t>5-6,</w:t>
      </w:r>
      <w:r w:rsidRPr="00DB7A03">
        <w:rPr>
          <w:rFonts w:ascii="Arial" w:hAnsi="Arial" w:cs="Arial"/>
          <w:color w:val="101A00"/>
          <w:sz w:val="21"/>
          <w:szCs w:val="21"/>
          <w:shd w:val="clear" w:color="auto" w:fill="FFFFFF"/>
        </w:rPr>
        <w:t xml:space="preserve"> 202</w:t>
      </w:r>
      <w:r>
        <w:rPr>
          <w:rFonts w:ascii="Arial" w:hAnsi="Arial" w:cs="Arial"/>
          <w:color w:val="101A00"/>
          <w:sz w:val="21"/>
          <w:szCs w:val="21"/>
          <w:shd w:val="clear" w:color="auto" w:fill="FFFFFF"/>
        </w:rPr>
        <w:t>5</w:t>
      </w:r>
      <w:r w:rsidRPr="00DB7A03">
        <w:rPr>
          <w:rFonts w:ascii="Arial" w:hAnsi="Arial" w:cs="Arial"/>
          <w:color w:val="101A00"/>
          <w:sz w:val="21"/>
          <w:szCs w:val="21"/>
          <w:shd w:val="clear" w:color="auto" w:fill="FFFFFF"/>
        </w:rPr>
        <w:t xml:space="preserve">, do hereby recommend to the </w:t>
      </w:r>
      <w:r>
        <w:rPr>
          <w:rFonts w:ascii="Arial" w:hAnsi="Arial" w:cs="Arial"/>
          <w:color w:val="101A00"/>
          <w:sz w:val="21"/>
          <w:szCs w:val="21"/>
          <w:shd w:val="clear" w:color="auto" w:fill="FFFFFF"/>
        </w:rPr>
        <w:t>S</w:t>
      </w:r>
      <w:r w:rsidRPr="00DB7A03">
        <w:rPr>
          <w:rFonts w:ascii="Arial" w:hAnsi="Arial" w:cs="Arial"/>
          <w:color w:val="101A00"/>
          <w:sz w:val="21"/>
          <w:szCs w:val="21"/>
          <w:shd w:val="clear" w:color="auto" w:fill="FFFFFF"/>
        </w:rPr>
        <w:t xml:space="preserve">tate </w:t>
      </w:r>
      <w:r>
        <w:rPr>
          <w:rFonts w:ascii="Arial" w:hAnsi="Arial" w:cs="Arial"/>
          <w:color w:val="101A00"/>
          <w:sz w:val="21"/>
          <w:szCs w:val="21"/>
          <w:shd w:val="clear" w:color="auto" w:fill="FFFFFF"/>
        </w:rPr>
        <w:t>L</w:t>
      </w:r>
      <w:r w:rsidRPr="00DB7A03">
        <w:rPr>
          <w:rFonts w:ascii="Arial" w:hAnsi="Arial" w:cs="Arial"/>
          <w:color w:val="101A00"/>
          <w:sz w:val="21"/>
          <w:szCs w:val="21"/>
          <w:shd w:val="clear" w:color="auto" w:fill="FFFFFF"/>
        </w:rPr>
        <w:t xml:space="preserve">egislature </w:t>
      </w:r>
      <w:r>
        <w:rPr>
          <w:rFonts w:ascii="Arial" w:hAnsi="Arial" w:cs="Arial"/>
          <w:color w:val="101A00"/>
          <w:sz w:val="21"/>
          <w:szCs w:val="21"/>
          <w:shd w:val="clear" w:color="auto" w:fill="FFFFFF"/>
        </w:rPr>
        <w:t>work</w:t>
      </w:r>
      <w:r w:rsidRPr="00DB7A03">
        <w:rPr>
          <w:rFonts w:ascii="Arial" w:hAnsi="Arial" w:cs="Arial"/>
          <w:color w:val="101A00"/>
          <w:sz w:val="21"/>
          <w:szCs w:val="21"/>
          <w:shd w:val="clear" w:color="auto" w:fill="FFFFFF"/>
        </w:rPr>
        <w:t xml:space="preserve"> with the </w:t>
      </w:r>
      <w:r>
        <w:rPr>
          <w:rFonts w:ascii="Arial" w:hAnsi="Arial" w:cs="Arial"/>
          <w:color w:val="101A00"/>
          <w:sz w:val="21"/>
          <w:szCs w:val="21"/>
          <w:shd w:val="clear" w:color="auto" w:fill="FFFFFF"/>
        </w:rPr>
        <w:t xml:space="preserve">NJDA </w:t>
      </w:r>
      <w:r w:rsidRPr="00DB7A03">
        <w:rPr>
          <w:rFonts w:ascii="Arial" w:hAnsi="Arial" w:cs="Arial"/>
          <w:color w:val="101A00"/>
          <w:sz w:val="21"/>
          <w:szCs w:val="21"/>
          <w:shd w:val="clear" w:color="auto" w:fill="FFFFFF"/>
        </w:rPr>
        <w:t xml:space="preserve">to determine more </w:t>
      </w:r>
      <w:r>
        <w:rPr>
          <w:rFonts w:ascii="Arial" w:hAnsi="Arial" w:cs="Arial"/>
          <w:color w:val="101A00"/>
          <w:sz w:val="21"/>
          <w:szCs w:val="21"/>
          <w:shd w:val="clear" w:color="auto" w:fill="FFFFFF"/>
        </w:rPr>
        <w:t xml:space="preserve">expansion of this vital purchasing through the LFPA program from our local famers concurrent with adequate state appropriations for the NJDA, and to extend that approach to the development of a more appropriate </w:t>
      </w:r>
      <w:r w:rsidRPr="00DB7A03">
        <w:rPr>
          <w:rFonts w:ascii="Arial" w:hAnsi="Arial" w:cs="Arial"/>
          <w:color w:val="101A00"/>
          <w:sz w:val="21"/>
          <w:szCs w:val="21"/>
          <w:shd w:val="clear" w:color="auto" w:fill="FFFFFF"/>
        </w:rPr>
        <w:t xml:space="preserve">funding allocation formula in the next </w:t>
      </w:r>
      <w:r>
        <w:rPr>
          <w:rFonts w:ascii="Arial" w:hAnsi="Arial" w:cs="Arial"/>
          <w:color w:val="101A00"/>
          <w:sz w:val="21"/>
          <w:szCs w:val="21"/>
          <w:shd w:val="clear" w:color="auto" w:fill="FFFFFF"/>
        </w:rPr>
        <w:t>S</w:t>
      </w:r>
      <w:r w:rsidRPr="00DB7A03">
        <w:rPr>
          <w:rFonts w:ascii="Arial" w:hAnsi="Arial" w:cs="Arial"/>
          <w:color w:val="101A00"/>
          <w:sz w:val="21"/>
          <w:szCs w:val="21"/>
          <w:shd w:val="clear" w:color="auto" w:fill="FFFFFF"/>
        </w:rPr>
        <w:t>tate budget to establish state</w:t>
      </w:r>
      <w:r>
        <w:rPr>
          <w:rFonts w:ascii="Arial" w:hAnsi="Arial" w:cs="Arial"/>
          <w:color w:val="101A00"/>
          <w:sz w:val="21"/>
          <w:szCs w:val="21"/>
          <w:shd w:val="clear" w:color="auto" w:fill="FFFFFF"/>
        </w:rPr>
        <w:t>-</w:t>
      </w:r>
      <w:r w:rsidRPr="00DB7A03">
        <w:rPr>
          <w:rFonts w:ascii="Arial" w:hAnsi="Arial" w:cs="Arial"/>
          <w:color w:val="101A00"/>
          <w:sz w:val="21"/>
          <w:szCs w:val="21"/>
          <w:shd w:val="clear" w:color="auto" w:fill="FFFFFF"/>
        </w:rPr>
        <w:t>dedicated direct subsidies</w:t>
      </w:r>
      <w:r>
        <w:rPr>
          <w:rFonts w:ascii="Arial" w:hAnsi="Arial" w:cs="Arial"/>
          <w:color w:val="101A00"/>
          <w:sz w:val="21"/>
          <w:szCs w:val="21"/>
          <w:shd w:val="clear" w:color="auto" w:fill="FFFFFF"/>
        </w:rPr>
        <w:t xml:space="preserve"> and better tax credits</w:t>
      </w:r>
      <w:r w:rsidRPr="00DB7A03">
        <w:rPr>
          <w:rFonts w:ascii="Arial" w:hAnsi="Arial" w:cs="Arial"/>
          <w:color w:val="101A00"/>
          <w:sz w:val="21"/>
          <w:szCs w:val="21"/>
          <w:shd w:val="clear" w:color="auto" w:fill="FFFFFF"/>
        </w:rPr>
        <w:t xml:space="preserve"> </w:t>
      </w:r>
      <w:r>
        <w:rPr>
          <w:rFonts w:ascii="Arial" w:hAnsi="Arial" w:cs="Arial"/>
          <w:color w:val="101A00"/>
          <w:sz w:val="21"/>
          <w:szCs w:val="21"/>
          <w:shd w:val="clear" w:color="auto" w:fill="FFFFFF"/>
        </w:rPr>
        <w:t xml:space="preserve">to </w:t>
      </w:r>
      <w:r w:rsidRPr="00DB7A03">
        <w:rPr>
          <w:rFonts w:ascii="Arial" w:hAnsi="Arial" w:cs="Arial"/>
          <w:color w:val="101A00"/>
          <w:sz w:val="21"/>
          <w:szCs w:val="21"/>
          <w:shd w:val="clear" w:color="auto" w:fill="FFFFFF"/>
        </w:rPr>
        <w:t>local small- and medium-scale farm operations of all types</w:t>
      </w:r>
      <w:r>
        <w:rPr>
          <w:rFonts w:ascii="Arial" w:hAnsi="Arial" w:cs="Arial"/>
          <w:color w:val="101A00"/>
          <w:sz w:val="21"/>
          <w:szCs w:val="21"/>
          <w:shd w:val="clear" w:color="auto" w:fill="FFFFFF"/>
        </w:rPr>
        <w:t xml:space="preserve"> for food donations</w:t>
      </w:r>
      <w:r w:rsidRPr="00DB7A03">
        <w:rPr>
          <w:rFonts w:ascii="Arial" w:hAnsi="Arial" w:cs="Arial"/>
          <w:color w:val="101A00"/>
          <w:sz w:val="21"/>
          <w:szCs w:val="21"/>
          <w:shd w:val="clear" w:color="auto" w:fill="FFFFFF"/>
        </w:rPr>
        <w:t>; and</w:t>
      </w:r>
    </w:p>
    <w:p w14:paraId="52E62979" w14:textId="77777777" w:rsidR="008D3C09" w:rsidRDefault="008D3C09" w:rsidP="008D3C09">
      <w:pPr>
        <w:spacing w:after="0" w:line="480" w:lineRule="auto"/>
        <w:ind w:firstLine="720"/>
        <w:rPr>
          <w:rFonts w:ascii="Arial" w:hAnsi="Arial" w:cs="Arial"/>
          <w:sz w:val="21"/>
          <w:szCs w:val="21"/>
        </w:rPr>
      </w:pPr>
      <w:r w:rsidRPr="00DB7A03">
        <w:rPr>
          <w:rFonts w:ascii="Arial" w:hAnsi="Arial" w:cs="Arial"/>
          <w:b/>
          <w:bCs/>
          <w:color w:val="101A00"/>
          <w:sz w:val="21"/>
          <w:szCs w:val="21"/>
          <w:shd w:val="clear" w:color="auto" w:fill="FFFFFF"/>
        </w:rPr>
        <w:t xml:space="preserve">BE IT </w:t>
      </w:r>
      <w:proofErr w:type="gramStart"/>
      <w:r w:rsidRPr="00DB7A03">
        <w:rPr>
          <w:rFonts w:ascii="Arial" w:hAnsi="Arial" w:cs="Arial"/>
          <w:b/>
          <w:bCs/>
          <w:color w:val="101A00"/>
          <w:sz w:val="21"/>
          <w:szCs w:val="21"/>
          <w:shd w:val="clear" w:color="auto" w:fill="FFFFFF"/>
        </w:rPr>
        <w:t>FURTHER RESOLVED</w:t>
      </w:r>
      <w:r w:rsidRPr="00DB7A03">
        <w:rPr>
          <w:rFonts w:ascii="Arial" w:hAnsi="Arial" w:cs="Arial"/>
          <w:color w:val="101A00"/>
          <w:sz w:val="21"/>
          <w:szCs w:val="21"/>
          <w:shd w:val="clear" w:color="auto" w:fill="FFFFFF"/>
        </w:rPr>
        <w:t>,</w:t>
      </w:r>
      <w:proofErr w:type="gramEnd"/>
      <w:r w:rsidRPr="00DB7A03">
        <w:rPr>
          <w:rFonts w:ascii="Arial" w:hAnsi="Arial" w:cs="Arial"/>
          <w:color w:val="101A00"/>
          <w:sz w:val="21"/>
          <w:szCs w:val="21"/>
          <w:shd w:val="clear" w:color="auto" w:fill="FFFFFF"/>
        </w:rPr>
        <w:t xml:space="preserve"> that the marketing opportunities with the many entities, </w:t>
      </w:r>
      <w:r>
        <w:rPr>
          <w:rFonts w:ascii="Arial" w:hAnsi="Arial" w:cs="Arial"/>
          <w:color w:val="101A00"/>
          <w:sz w:val="21"/>
          <w:szCs w:val="21"/>
          <w:shd w:val="clear" w:color="auto" w:fill="FFFFFF"/>
        </w:rPr>
        <w:t>organizations,</w:t>
      </w:r>
      <w:r w:rsidRPr="00DB7A03">
        <w:rPr>
          <w:rFonts w:ascii="Arial" w:hAnsi="Arial" w:cs="Arial"/>
          <w:color w:val="101A00"/>
          <w:sz w:val="21"/>
          <w:szCs w:val="21"/>
          <w:shd w:val="clear" w:color="auto" w:fill="FFFFFF"/>
        </w:rPr>
        <w:t xml:space="preserve"> agencies</w:t>
      </w:r>
      <w:r>
        <w:rPr>
          <w:rFonts w:ascii="Arial" w:hAnsi="Arial" w:cs="Arial"/>
          <w:color w:val="101A00"/>
          <w:sz w:val="21"/>
          <w:szCs w:val="21"/>
          <w:shd w:val="clear" w:color="auto" w:fill="FFFFFF"/>
        </w:rPr>
        <w:t xml:space="preserve"> and collaborations</w:t>
      </w:r>
      <w:r w:rsidRPr="00DB7A03">
        <w:rPr>
          <w:rFonts w:ascii="Arial" w:hAnsi="Arial" w:cs="Arial"/>
          <w:color w:val="101A00"/>
          <w:sz w:val="21"/>
          <w:szCs w:val="21"/>
          <w:shd w:val="clear" w:color="auto" w:fill="FFFFFF"/>
        </w:rPr>
        <w:t xml:space="preserve"> mentioned in this resolution, be </w:t>
      </w:r>
      <w:r w:rsidRPr="00DB7A03">
        <w:rPr>
          <w:rFonts w:ascii="Arial" w:hAnsi="Arial" w:cs="Arial"/>
          <w:color w:val="101A00"/>
          <w:sz w:val="21"/>
          <w:szCs w:val="21"/>
          <w:shd w:val="clear" w:color="auto" w:fill="FFFFFF"/>
        </w:rPr>
        <w:lastRenderedPageBreak/>
        <w:t>established</w:t>
      </w:r>
      <w:r>
        <w:rPr>
          <w:rFonts w:ascii="Arial" w:hAnsi="Arial" w:cs="Arial"/>
          <w:color w:val="101A00"/>
          <w:sz w:val="21"/>
          <w:szCs w:val="21"/>
          <w:shd w:val="clear" w:color="auto" w:fill="FFFFFF"/>
        </w:rPr>
        <w:t>,</w:t>
      </w:r>
      <w:r w:rsidRPr="00DB7A03">
        <w:rPr>
          <w:rFonts w:ascii="Arial" w:hAnsi="Arial" w:cs="Arial"/>
          <w:color w:val="101A00"/>
          <w:sz w:val="21"/>
          <w:szCs w:val="21"/>
          <w:shd w:val="clear" w:color="auto" w:fill="FFFFFF"/>
        </w:rPr>
        <w:t xml:space="preserve"> </w:t>
      </w:r>
      <w:r>
        <w:rPr>
          <w:rFonts w:ascii="Arial" w:hAnsi="Arial" w:cs="Arial"/>
          <w:color w:val="101A00"/>
          <w:sz w:val="21"/>
          <w:szCs w:val="21"/>
          <w:shd w:val="clear" w:color="auto" w:fill="FFFFFF"/>
        </w:rPr>
        <w:t xml:space="preserve">expanded, </w:t>
      </w:r>
      <w:r w:rsidRPr="00DB7A03">
        <w:rPr>
          <w:rFonts w:ascii="Arial" w:hAnsi="Arial" w:cs="Arial"/>
          <w:color w:val="101A00"/>
          <w:sz w:val="21"/>
          <w:szCs w:val="21"/>
          <w:shd w:val="clear" w:color="auto" w:fill="FFFFFF"/>
        </w:rPr>
        <w:t>and</w:t>
      </w:r>
      <w:r>
        <w:rPr>
          <w:rFonts w:ascii="Arial" w:hAnsi="Arial" w:cs="Arial"/>
          <w:color w:val="101A00"/>
          <w:sz w:val="21"/>
          <w:szCs w:val="21"/>
          <w:shd w:val="clear" w:color="auto" w:fill="FFFFFF"/>
        </w:rPr>
        <w:t>/or</w:t>
      </w:r>
      <w:r w:rsidRPr="00DB7A03">
        <w:rPr>
          <w:rFonts w:ascii="Arial" w:hAnsi="Arial" w:cs="Arial"/>
          <w:color w:val="101A00"/>
          <w:sz w:val="21"/>
          <w:szCs w:val="21"/>
          <w:shd w:val="clear" w:color="auto" w:fill="FFFFFF"/>
        </w:rPr>
        <w:t xml:space="preserve"> accelerated </w:t>
      </w:r>
      <w:r w:rsidRPr="00DB7A03">
        <w:rPr>
          <w:rFonts w:ascii="Arial" w:hAnsi="Arial" w:cs="Arial"/>
          <w:sz w:val="21"/>
          <w:szCs w:val="21"/>
        </w:rPr>
        <w:t>to support small</w:t>
      </w:r>
      <w:r>
        <w:rPr>
          <w:rFonts w:ascii="Arial" w:hAnsi="Arial" w:cs="Arial"/>
          <w:sz w:val="21"/>
          <w:szCs w:val="21"/>
        </w:rPr>
        <w:t>-</w:t>
      </w:r>
      <w:r w:rsidRPr="00DB7A03">
        <w:rPr>
          <w:rFonts w:ascii="Arial" w:hAnsi="Arial" w:cs="Arial"/>
          <w:sz w:val="21"/>
          <w:szCs w:val="21"/>
        </w:rPr>
        <w:t xml:space="preserve"> and mid-sized family farmers, food entrepreneurs of all backgrounds, and local distributors and processers who have historically been unable to access larger local and regional markets</w:t>
      </w:r>
      <w:r>
        <w:rPr>
          <w:rFonts w:ascii="Arial" w:hAnsi="Arial" w:cs="Arial"/>
          <w:sz w:val="21"/>
          <w:szCs w:val="21"/>
        </w:rPr>
        <w:t>.</w:t>
      </w:r>
    </w:p>
    <w:p w14:paraId="38A98976" w14:textId="62D1F36A" w:rsidR="002506EB" w:rsidRPr="002E6491" w:rsidRDefault="008D3C09" w:rsidP="008D3C09">
      <w:pPr>
        <w:spacing w:after="0" w:line="480" w:lineRule="auto"/>
        <w:ind w:firstLine="720"/>
        <w:rPr>
          <w:rFonts w:ascii="Arial" w:hAnsi="Arial" w:cs="Arial"/>
          <w:sz w:val="21"/>
          <w:szCs w:val="21"/>
        </w:rPr>
      </w:pPr>
      <w:r w:rsidRPr="00E80E48">
        <w:rPr>
          <w:rFonts w:ascii="Arial" w:hAnsi="Arial" w:cs="Arial"/>
          <w:b/>
          <w:bCs/>
          <w:sz w:val="21"/>
          <w:szCs w:val="21"/>
        </w:rPr>
        <w:t xml:space="preserve">BE IT </w:t>
      </w:r>
      <w:proofErr w:type="gramStart"/>
      <w:r w:rsidRPr="00E80E48">
        <w:rPr>
          <w:rFonts w:ascii="Arial" w:hAnsi="Arial" w:cs="Arial"/>
          <w:b/>
          <w:bCs/>
          <w:sz w:val="21"/>
          <w:szCs w:val="21"/>
        </w:rPr>
        <w:t>FURTHER RESOLVED</w:t>
      </w:r>
      <w:r>
        <w:rPr>
          <w:rFonts w:ascii="Arial" w:hAnsi="Arial" w:cs="Arial"/>
          <w:sz w:val="21"/>
          <w:szCs w:val="21"/>
        </w:rPr>
        <w:t>,</w:t>
      </w:r>
      <w:proofErr w:type="gramEnd"/>
      <w:r>
        <w:rPr>
          <w:rFonts w:ascii="Arial" w:hAnsi="Arial" w:cs="Arial"/>
          <w:sz w:val="21"/>
          <w:szCs w:val="21"/>
        </w:rPr>
        <w:t xml:space="preserve"> that we urge the State Board members to decide whether they prefer to have the Board’s Grants Committee monitor LFPA spending or to have a new </w:t>
      </w:r>
      <w:r>
        <w:rPr>
          <w:rFonts w:ascii="Arial" w:hAnsi="Arial" w:cs="Arial"/>
          <w:color w:val="212121"/>
          <w:sz w:val="21"/>
          <w:szCs w:val="21"/>
        </w:rPr>
        <w:t>“Farm to Food Assistance Advisory Council” created for that purpose.</w:t>
      </w:r>
    </w:p>
    <w:sectPr w:rsidR="002506EB" w:rsidRPr="002E6491" w:rsidSect="00C7130F">
      <w:footerReference w:type="default" r:id="rId7"/>
      <w:pgSz w:w="12240" w:h="15840"/>
      <w:pgMar w:top="1152" w:right="1440" w:bottom="1440" w:left="2160" w:header="720" w:footer="432" w:gutter="0"/>
      <w:lnNumType w:countBy="1" w:distance="720"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0E53D9" w14:textId="77777777" w:rsidR="00D321AD" w:rsidRDefault="00D321AD">
      <w:pPr>
        <w:spacing w:after="0" w:line="240" w:lineRule="auto"/>
      </w:pPr>
      <w:r>
        <w:separator/>
      </w:r>
    </w:p>
  </w:endnote>
  <w:endnote w:type="continuationSeparator" w:id="0">
    <w:p w14:paraId="49B10B69" w14:textId="77777777" w:rsidR="00D321AD" w:rsidRDefault="00D321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CE1D53" w14:textId="77777777" w:rsidR="00EA34B6" w:rsidRPr="003A5C48" w:rsidRDefault="00000000" w:rsidP="00A309A9">
    <w:pPr>
      <w:pStyle w:val="Footer"/>
      <w:tabs>
        <w:tab w:val="clear" w:pos="4680"/>
        <w:tab w:val="clear" w:pos="9360"/>
        <w:tab w:val="left" w:pos="829"/>
      </w:tabs>
      <w:jc w:val="right"/>
      <w:rPr>
        <w:rFonts w:ascii="Arial" w:hAnsi="Arial" w:cs="Arial"/>
        <w:sz w:val="18"/>
        <w:szCs w:val="18"/>
      </w:rPr>
    </w:pPr>
    <w:sdt>
      <w:sdtPr>
        <w:rPr>
          <w:rFonts w:ascii="Arial" w:hAnsi="Arial" w:cs="Arial"/>
          <w:sz w:val="18"/>
          <w:szCs w:val="18"/>
        </w:rPr>
        <w:id w:val="1284616552"/>
        <w:docPartObj>
          <w:docPartGallery w:val="Page Numbers (Bottom of Page)"/>
          <w:docPartUnique/>
        </w:docPartObj>
      </w:sdtPr>
      <w:sdtEndPr>
        <w:rPr>
          <w:noProof/>
        </w:rPr>
      </w:sdtEndPr>
      <w:sdtContent>
        <w:r w:rsidR="00EA34B6" w:rsidRPr="00A309A9">
          <w:rPr>
            <w:rFonts w:cstheme="minorHAnsi"/>
          </w:rPr>
          <w:fldChar w:fldCharType="begin"/>
        </w:r>
        <w:r w:rsidR="00EA34B6" w:rsidRPr="00A309A9">
          <w:rPr>
            <w:rFonts w:cstheme="minorHAnsi"/>
          </w:rPr>
          <w:instrText xml:space="preserve"> PAGE   \* MERGEFORMAT </w:instrText>
        </w:r>
        <w:r w:rsidR="00EA34B6" w:rsidRPr="00A309A9">
          <w:rPr>
            <w:rFonts w:cstheme="minorHAnsi"/>
          </w:rPr>
          <w:fldChar w:fldCharType="separate"/>
        </w:r>
        <w:r w:rsidR="00EA34B6" w:rsidRPr="00A309A9">
          <w:rPr>
            <w:rFonts w:cstheme="minorHAnsi"/>
            <w:noProof/>
          </w:rPr>
          <w:t>2</w:t>
        </w:r>
        <w:r w:rsidR="00EA34B6" w:rsidRPr="00A309A9">
          <w:rPr>
            <w:rFonts w:cstheme="minorHAnsi"/>
            <w:noProof/>
          </w:rPr>
          <w:fldChar w:fldCharType="end"/>
        </w:r>
      </w:sdtContent>
    </w:sdt>
    <w:r w:rsidR="00EA34B6">
      <w:rPr>
        <w:rFonts w:ascii="Arial" w:hAnsi="Arial" w:cs="Arial"/>
        <w:noProof/>
        <w:sz w:val="18"/>
        <w:szCs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003296" w14:textId="77777777" w:rsidR="00D321AD" w:rsidRDefault="00D321AD">
      <w:pPr>
        <w:spacing w:after="0" w:line="240" w:lineRule="auto"/>
      </w:pPr>
      <w:r>
        <w:separator/>
      </w:r>
    </w:p>
  </w:footnote>
  <w:footnote w:type="continuationSeparator" w:id="0">
    <w:p w14:paraId="1FBE5682" w14:textId="77777777" w:rsidR="00D321AD" w:rsidRDefault="00D321A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C3578"/>
    <w:multiLevelType w:val="hybridMultilevel"/>
    <w:tmpl w:val="63CCF9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261EF"/>
    <w:multiLevelType w:val="hybridMultilevel"/>
    <w:tmpl w:val="8E443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686FCD"/>
    <w:multiLevelType w:val="hybridMultilevel"/>
    <w:tmpl w:val="43929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924387"/>
    <w:multiLevelType w:val="hybridMultilevel"/>
    <w:tmpl w:val="B72ED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8AC60B1"/>
    <w:multiLevelType w:val="hybridMultilevel"/>
    <w:tmpl w:val="BB568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0497E83"/>
    <w:multiLevelType w:val="hybridMultilevel"/>
    <w:tmpl w:val="8BF00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0FCC"/>
    <w:multiLevelType w:val="hybridMultilevel"/>
    <w:tmpl w:val="D910F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EB04C5"/>
    <w:multiLevelType w:val="hybridMultilevel"/>
    <w:tmpl w:val="46B266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002B55"/>
    <w:multiLevelType w:val="hybridMultilevel"/>
    <w:tmpl w:val="6932031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5781A7D"/>
    <w:multiLevelType w:val="hybridMultilevel"/>
    <w:tmpl w:val="1B16756A"/>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77F7EF7"/>
    <w:multiLevelType w:val="hybridMultilevel"/>
    <w:tmpl w:val="56185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C754428"/>
    <w:multiLevelType w:val="hybridMultilevel"/>
    <w:tmpl w:val="A4585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647A96"/>
    <w:multiLevelType w:val="hybridMultilevel"/>
    <w:tmpl w:val="4D62FBBE"/>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3" w15:restartNumberingAfterBreak="0">
    <w:nsid w:val="2F9D6210"/>
    <w:multiLevelType w:val="hybridMultilevel"/>
    <w:tmpl w:val="97087A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FA20438"/>
    <w:multiLevelType w:val="hybridMultilevel"/>
    <w:tmpl w:val="2D081A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FC254AE"/>
    <w:multiLevelType w:val="hybridMultilevel"/>
    <w:tmpl w:val="F12851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3AD3063"/>
    <w:multiLevelType w:val="hybridMultilevel"/>
    <w:tmpl w:val="0BC60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531E81"/>
    <w:multiLevelType w:val="hybridMultilevel"/>
    <w:tmpl w:val="392475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398E428A"/>
    <w:multiLevelType w:val="hybridMultilevel"/>
    <w:tmpl w:val="3DF07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E50A11"/>
    <w:multiLevelType w:val="hybridMultilevel"/>
    <w:tmpl w:val="07580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D744188"/>
    <w:multiLevelType w:val="hybridMultilevel"/>
    <w:tmpl w:val="622E12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586415"/>
    <w:multiLevelType w:val="hybridMultilevel"/>
    <w:tmpl w:val="B56677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4D570D6"/>
    <w:multiLevelType w:val="hybridMultilevel"/>
    <w:tmpl w:val="5EA09F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3723E8"/>
    <w:multiLevelType w:val="hybridMultilevel"/>
    <w:tmpl w:val="45206D8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469208E0"/>
    <w:multiLevelType w:val="hybridMultilevel"/>
    <w:tmpl w:val="B8C01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CB03BC9"/>
    <w:multiLevelType w:val="hybridMultilevel"/>
    <w:tmpl w:val="B7026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E1E148D"/>
    <w:multiLevelType w:val="hybridMultilevel"/>
    <w:tmpl w:val="1B56F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EFE2ABE"/>
    <w:multiLevelType w:val="hybridMultilevel"/>
    <w:tmpl w:val="CEAAF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FE48D9"/>
    <w:multiLevelType w:val="hybridMultilevel"/>
    <w:tmpl w:val="9A1E1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9DC076F"/>
    <w:multiLevelType w:val="hybridMultilevel"/>
    <w:tmpl w:val="9BB61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C72403F"/>
    <w:multiLevelType w:val="hybridMultilevel"/>
    <w:tmpl w:val="096CE8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9E5E7D"/>
    <w:multiLevelType w:val="hybridMultilevel"/>
    <w:tmpl w:val="8782F8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61542233"/>
    <w:multiLevelType w:val="hybridMultilevel"/>
    <w:tmpl w:val="6FC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2BB6C46"/>
    <w:multiLevelType w:val="hybridMultilevel"/>
    <w:tmpl w:val="7456862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2FE7B67"/>
    <w:multiLevelType w:val="hybridMultilevel"/>
    <w:tmpl w:val="DA966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04316F"/>
    <w:multiLevelType w:val="hybridMultilevel"/>
    <w:tmpl w:val="3C225340"/>
    <w:lvl w:ilvl="0" w:tplc="183C2AC8">
      <w:start w:val="1"/>
      <w:numFmt w:val="decimal"/>
      <w:lvlText w:val="%1"/>
      <w:lvlJc w:val="left"/>
      <w:pPr>
        <w:ind w:left="1760" w:hanging="1541"/>
        <w:jc w:val="right"/>
      </w:pPr>
      <w:rPr>
        <w:rFonts w:ascii="Arial" w:eastAsia="Arial" w:hAnsi="Arial" w:cs="Arial" w:hint="default"/>
        <w:b w:val="0"/>
        <w:bCs w:val="0"/>
        <w:i w:val="0"/>
        <w:iCs w:val="0"/>
        <w:w w:val="100"/>
        <w:sz w:val="18"/>
        <w:szCs w:val="18"/>
        <w:lang w:val="en-US" w:eastAsia="en-US" w:bidi="ar-SA"/>
      </w:rPr>
    </w:lvl>
    <w:lvl w:ilvl="1" w:tplc="89D2D440">
      <w:numFmt w:val="bullet"/>
      <w:lvlText w:val="•"/>
      <w:lvlJc w:val="left"/>
      <w:pPr>
        <w:ind w:left="2564" w:hanging="1541"/>
      </w:pPr>
      <w:rPr>
        <w:rFonts w:hint="default"/>
        <w:lang w:val="en-US" w:eastAsia="en-US" w:bidi="ar-SA"/>
      </w:rPr>
    </w:lvl>
    <w:lvl w:ilvl="2" w:tplc="5CA822B0">
      <w:numFmt w:val="bullet"/>
      <w:lvlText w:val="•"/>
      <w:lvlJc w:val="left"/>
      <w:pPr>
        <w:ind w:left="3368" w:hanging="1541"/>
      </w:pPr>
      <w:rPr>
        <w:rFonts w:hint="default"/>
        <w:lang w:val="en-US" w:eastAsia="en-US" w:bidi="ar-SA"/>
      </w:rPr>
    </w:lvl>
    <w:lvl w:ilvl="3" w:tplc="20D01484">
      <w:numFmt w:val="bullet"/>
      <w:lvlText w:val="•"/>
      <w:lvlJc w:val="left"/>
      <w:pPr>
        <w:ind w:left="4172" w:hanging="1541"/>
      </w:pPr>
      <w:rPr>
        <w:rFonts w:hint="default"/>
        <w:lang w:val="en-US" w:eastAsia="en-US" w:bidi="ar-SA"/>
      </w:rPr>
    </w:lvl>
    <w:lvl w:ilvl="4" w:tplc="75D6F880">
      <w:numFmt w:val="bullet"/>
      <w:lvlText w:val="•"/>
      <w:lvlJc w:val="left"/>
      <w:pPr>
        <w:ind w:left="4976" w:hanging="1541"/>
      </w:pPr>
      <w:rPr>
        <w:rFonts w:hint="default"/>
        <w:lang w:val="en-US" w:eastAsia="en-US" w:bidi="ar-SA"/>
      </w:rPr>
    </w:lvl>
    <w:lvl w:ilvl="5" w:tplc="DDEEA474">
      <w:numFmt w:val="bullet"/>
      <w:lvlText w:val="•"/>
      <w:lvlJc w:val="left"/>
      <w:pPr>
        <w:ind w:left="5780" w:hanging="1541"/>
      </w:pPr>
      <w:rPr>
        <w:rFonts w:hint="default"/>
        <w:lang w:val="en-US" w:eastAsia="en-US" w:bidi="ar-SA"/>
      </w:rPr>
    </w:lvl>
    <w:lvl w:ilvl="6" w:tplc="6798AB30">
      <w:numFmt w:val="bullet"/>
      <w:lvlText w:val="•"/>
      <w:lvlJc w:val="left"/>
      <w:pPr>
        <w:ind w:left="6584" w:hanging="1541"/>
      </w:pPr>
      <w:rPr>
        <w:rFonts w:hint="default"/>
        <w:lang w:val="en-US" w:eastAsia="en-US" w:bidi="ar-SA"/>
      </w:rPr>
    </w:lvl>
    <w:lvl w:ilvl="7" w:tplc="BDF0322C">
      <w:numFmt w:val="bullet"/>
      <w:lvlText w:val="•"/>
      <w:lvlJc w:val="left"/>
      <w:pPr>
        <w:ind w:left="7388" w:hanging="1541"/>
      </w:pPr>
      <w:rPr>
        <w:rFonts w:hint="default"/>
        <w:lang w:val="en-US" w:eastAsia="en-US" w:bidi="ar-SA"/>
      </w:rPr>
    </w:lvl>
    <w:lvl w:ilvl="8" w:tplc="0C46176A">
      <w:numFmt w:val="bullet"/>
      <w:lvlText w:val="•"/>
      <w:lvlJc w:val="left"/>
      <w:pPr>
        <w:ind w:left="8192" w:hanging="1541"/>
      </w:pPr>
      <w:rPr>
        <w:rFonts w:hint="default"/>
        <w:lang w:val="en-US" w:eastAsia="en-US" w:bidi="ar-SA"/>
      </w:rPr>
    </w:lvl>
  </w:abstractNum>
  <w:abstractNum w:abstractNumId="36" w15:restartNumberingAfterBreak="0">
    <w:nsid w:val="6A017C65"/>
    <w:multiLevelType w:val="hybridMultilevel"/>
    <w:tmpl w:val="3C3C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C1C2A"/>
    <w:multiLevelType w:val="hybridMultilevel"/>
    <w:tmpl w:val="594635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2424DC"/>
    <w:multiLevelType w:val="hybridMultilevel"/>
    <w:tmpl w:val="F2CE5F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5CD793B"/>
    <w:multiLevelType w:val="hybridMultilevel"/>
    <w:tmpl w:val="BD46BE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9FA4A69"/>
    <w:multiLevelType w:val="hybridMultilevel"/>
    <w:tmpl w:val="D18A37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B971174"/>
    <w:multiLevelType w:val="hybridMultilevel"/>
    <w:tmpl w:val="BE9E24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ED8726C"/>
    <w:multiLevelType w:val="hybridMultilevel"/>
    <w:tmpl w:val="95789A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F72CA1"/>
    <w:multiLevelType w:val="hybridMultilevel"/>
    <w:tmpl w:val="2598816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479498043">
    <w:abstractNumId w:val="40"/>
  </w:num>
  <w:num w:numId="2" w16cid:durableId="537544610">
    <w:abstractNumId w:val="12"/>
  </w:num>
  <w:num w:numId="3" w16cid:durableId="909343032">
    <w:abstractNumId w:val="19"/>
  </w:num>
  <w:num w:numId="4" w16cid:durableId="1947929671">
    <w:abstractNumId w:val="6"/>
  </w:num>
  <w:num w:numId="5" w16cid:durableId="183331010">
    <w:abstractNumId w:val="15"/>
  </w:num>
  <w:num w:numId="6" w16cid:durableId="1837761427">
    <w:abstractNumId w:val="22"/>
  </w:num>
  <w:num w:numId="7" w16cid:durableId="1082986553">
    <w:abstractNumId w:val="4"/>
  </w:num>
  <w:num w:numId="8" w16cid:durableId="281612675">
    <w:abstractNumId w:val="38"/>
  </w:num>
  <w:num w:numId="9" w16cid:durableId="1354383929">
    <w:abstractNumId w:val="17"/>
  </w:num>
  <w:num w:numId="10" w16cid:durableId="1629966849">
    <w:abstractNumId w:val="20"/>
  </w:num>
  <w:num w:numId="11" w16cid:durableId="1127889212">
    <w:abstractNumId w:val="31"/>
  </w:num>
  <w:num w:numId="12" w16cid:durableId="1735467938">
    <w:abstractNumId w:val="9"/>
  </w:num>
  <w:num w:numId="13" w16cid:durableId="1834639670">
    <w:abstractNumId w:val="11"/>
  </w:num>
  <w:num w:numId="14" w16cid:durableId="968586357">
    <w:abstractNumId w:val="3"/>
  </w:num>
  <w:num w:numId="15" w16cid:durableId="7758826">
    <w:abstractNumId w:val="5"/>
  </w:num>
  <w:num w:numId="16" w16cid:durableId="771247833">
    <w:abstractNumId w:val="16"/>
  </w:num>
  <w:num w:numId="17" w16cid:durableId="659626057">
    <w:abstractNumId w:val="34"/>
  </w:num>
  <w:num w:numId="18" w16cid:durableId="1814180565">
    <w:abstractNumId w:val="14"/>
  </w:num>
  <w:num w:numId="19" w16cid:durableId="1402675189">
    <w:abstractNumId w:val="13"/>
  </w:num>
  <w:num w:numId="20" w16cid:durableId="6372409">
    <w:abstractNumId w:val="10"/>
  </w:num>
  <w:num w:numId="21" w16cid:durableId="1876917729">
    <w:abstractNumId w:val="25"/>
  </w:num>
  <w:num w:numId="22" w16cid:durableId="568349314">
    <w:abstractNumId w:val="21"/>
  </w:num>
  <w:num w:numId="23" w16cid:durableId="1515074169">
    <w:abstractNumId w:val="2"/>
  </w:num>
  <w:num w:numId="24" w16cid:durableId="76749516">
    <w:abstractNumId w:val="18"/>
  </w:num>
  <w:num w:numId="25" w16cid:durableId="1754356868">
    <w:abstractNumId w:val="1"/>
  </w:num>
  <w:num w:numId="26" w16cid:durableId="449012902">
    <w:abstractNumId w:val="32"/>
  </w:num>
  <w:num w:numId="27" w16cid:durableId="838159997">
    <w:abstractNumId w:val="33"/>
  </w:num>
  <w:num w:numId="28" w16cid:durableId="1713651966">
    <w:abstractNumId w:val="36"/>
  </w:num>
  <w:num w:numId="29" w16cid:durableId="1400981879">
    <w:abstractNumId w:val="28"/>
  </w:num>
  <w:num w:numId="30" w16cid:durableId="1952586899">
    <w:abstractNumId w:val="27"/>
  </w:num>
  <w:num w:numId="31" w16cid:durableId="573441752">
    <w:abstractNumId w:val="7"/>
  </w:num>
  <w:num w:numId="32" w16cid:durableId="910307534">
    <w:abstractNumId w:val="0"/>
  </w:num>
  <w:num w:numId="33" w16cid:durableId="1917277345">
    <w:abstractNumId w:val="23"/>
  </w:num>
  <w:num w:numId="34" w16cid:durableId="735662931">
    <w:abstractNumId w:val="29"/>
  </w:num>
  <w:num w:numId="35" w16cid:durableId="1530950060">
    <w:abstractNumId w:val="8"/>
  </w:num>
  <w:num w:numId="36" w16cid:durableId="195779511">
    <w:abstractNumId w:val="26"/>
  </w:num>
  <w:num w:numId="37" w16cid:durableId="340816893">
    <w:abstractNumId w:val="39"/>
  </w:num>
  <w:num w:numId="38" w16cid:durableId="1017853970">
    <w:abstractNumId w:val="37"/>
  </w:num>
  <w:num w:numId="39" w16cid:durableId="932281303">
    <w:abstractNumId w:val="24"/>
  </w:num>
  <w:num w:numId="40" w16cid:durableId="2008437371">
    <w:abstractNumId w:val="30"/>
  </w:num>
  <w:num w:numId="41" w16cid:durableId="1594241120">
    <w:abstractNumId w:val="43"/>
  </w:num>
  <w:num w:numId="42" w16cid:durableId="2086298375">
    <w:abstractNumId w:val="35"/>
  </w:num>
  <w:num w:numId="43" w16cid:durableId="606276210">
    <w:abstractNumId w:val="41"/>
  </w:num>
  <w:num w:numId="44" w16cid:durableId="712076011">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55C4"/>
    <w:rsid w:val="00010330"/>
    <w:rsid w:val="000A4E29"/>
    <w:rsid w:val="000B5ECE"/>
    <w:rsid w:val="000C6F5B"/>
    <w:rsid w:val="000E6D54"/>
    <w:rsid w:val="00152931"/>
    <w:rsid w:val="00192983"/>
    <w:rsid w:val="00241E8D"/>
    <w:rsid w:val="002506EB"/>
    <w:rsid w:val="002A0785"/>
    <w:rsid w:val="002A5C97"/>
    <w:rsid w:val="002E6491"/>
    <w:rsid w:val="003154BA"/>
    <w:rsid w:val="00320FA2"/>
    <w:rsid w:val="00344CB7"/>
    <w:rsid w:val="00393B7B"/>
    <w:rsid w:val="003B3D87"/>
    <w:rsid w:val="0046727D"/>
    <w:rsid w:val="0049128C"/>
    <w:rsid w:val="004D064A"/>
    <w:rsid w:val="005078D2"/>
    <w:rsid w:val="005179A4"/>
    <w:rsid w:val="00532876"/>
    <w:rsid w:val="00552EE1"/>
    <w:rsid w:val="005A55C4"/>
    <w:rsid w:val="005F07EC"/>
    <w:rsid w:val="00644F15"/>
    <w:rsid w:val="007063BD"/>
    <w:rsid w:val="00765831"/>
    <w:rsid w:val="0082289E"/>
    <w:rsid w:val="00885A18"/>
    <w:rsid w:val="008A29A7"/>
    <w:rsid w:val="008D3C09"/>
    <w:rsid w:val="008D4FE8"/>
    <w:rsid w:val="008F60E7"/>
    <w:rsid w:val="00912D36"/>
    <w:rsid w:val="00A24ED0"/>
    <w:rsid w:val="00B326BB"/>
    <w:rsid w:val="00B34AD6"/>
    <w:rsid w:val="00B62ED5"/>
    <w:rsid w:val="00BA2B15"/>
    <w:rsid w:val="00BF2B4A"/>
    <w:rsid w:val="00C00554"/>
    <w:rsid w:val="00C7130F"/>
    <w:rsid w:val="00CA113A"/>
    <w:rsid w:val="00CA1C5A"/>
    <w:rsid w:val="00D321AD"/>
    <w:rsid w:val="00D3223D"/>
    <w:rsid w:val="00D86C04"/>
    <w:rsid w:val="00E24449"/>
    <w:rsid w:val="00E51738"/>
    <w:rsid w:val="00E60CC0"/>
    <w:rsid w:val="00EA34B6"/>
    <w:rsid w:val="00F642FE"/>
    <w:rsid w:val="00F91502"/>
    <w:rsid w:val="00F9453A"/>
    <w:rsid w:val="00FD642D"/>
    <w:rsid w:val="00FE0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DFEB7B"/>
  <w15:chartTrackingRefBased/>
  <w15:docId w15:val="{7587D4BB-19C3-4055-BA94-985BD0F38F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EE1"/>
  </w:style>
  <w:style w:type="paragraph" w:styleId="Heading1">
    <w:name w:val="heading 1"/>
    <w:basedOn w:val="Normal"/>
    <w:next w:val="Normal"/>
    <w:link w:val="Heading1Char"/>
    <w:qFormat/>
    <w:rsid w:val="005A55C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5A55C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5A55C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5A55C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5A55C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5A55C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A55C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A55C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A55C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55C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5A55C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5A55C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5A55C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5A55C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5A55C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A55C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A55C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A55C4"/>
    <w:rPr>
      <w:rFonts w:eastAsiaTheme="majorEastAsia" w:cstheme="majorBidi"/>
      <w:color w:val="272727" w:themeColor="text1" w:themeTint="D8"/>
    </w:rPr>
  </w:style>
  <w:style w:type="paragraph" w:styleId="Title">
    <w:name w:val="Title"/>
    <w:basedOn w:val="Normal"/>
    <w:next w:val="Normal"/>
    <w:link w:val="TitleChar"/>
    <w:uiPriority w:val="10"/>
    <w:qFormat/>
    <w:rsid w:val="005A55C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A55C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A55C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A55C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A55C4"/>
    <w:pPr>
      <w:spacing w:before="160"/>
      <w:jc w:val="center"/>
    </w:pPr>
    <w:rPr>
      <w:i/>
      <w:iCs/>
      <w:color w:val="404040" w:themeColor="text1" w:themeTint="BF"/>
    </w:rPr>
  </w:style>
  <w:style w:type="character" w:customStyle="1" w:styleId="QuoteChar">
    <w:name w:val="Quote Char"/>
    <w:basedOn w:val="DefaultParagraphFont"/>
    <w:link w:val="Quote"/>
    <w:uiPriority w:val="29"/>
    <w:rsid w:val="005A55C4"/>
    <w:rPr>
      <w:i/>
      <w:iCs/>
      <w:color w:val="404040" w:themeColor="text1" w:themeTint="BF"/>
    </w:rPr>
  </w:style>
  <w:style w:type="paragraph" w:styleId="ListParagraph">
    <w:name w:val="List Paragraph"/>
    <w:basedOn w:val="Normal"/>
    <w:uiPriority w:val="1"/>
    <w:qFormat/>
    <w:rsid w:val="005A55C4"/>
    <w:pPr>
      <w:ind w:left="720"/>
      <w:contextualSpacing/>
    </w:pPr>
  </w:style>
  <w:style w:type="character" w:styleId="IntenseEmphasis">
    <w:name w:val="Intense Emphasis"/>
    <w:basedOn w:val="DefaultParagraphFont"/>
    <w:uiPriority w:val="21"/>
    <w:qFormat/>
    <w:rsid w:val="005A55C4"/>
    <w:rPr>
      <w:i/>
      <w:iCs/>
      <w:color w:val="2F5496" w:themeColor="accent1" w:themeShade="BF"/>
    </w:rPr>
  </w:style>
  <w:style w:type="paragraph" w:styleId="IntenseQuote">
    <w:name w:val="Intense Quote"/>
    <w:basedOn w:val="Normal"/>
    <w:next w:val="Normal"/>
    <w:link w:val="IntenseQuoteChar"/>
    <w:uiPriority w:val="30"/>
    <w:qFormat/>
    <w:rsid w:val="005A55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5A55C4"/>
    <w:rPr>
      <w:i/>
      <w:iCs/>
      <w:color w:val="2F5496" w:themeColor="accent1" w:themeShade="BF"/>
    </w:rPr>
  </w:style>
  <w:style w:type="character" w:styleId="IntenseReference">
    <w:name w:val="Intense Reference"/>
    <w:basedOn w:val="DefaultParagraphFont"/>
    <w:uiPriority w:val="32"/>
    <w:qFormat/>
    <w:rsid w:val="005A55C4"/>
    <w:rPr>
      <w:b/>
      <w:bCs/>
      <w:smallCaps/>
      <w:color w:val="2F5496" w:themeColor="accent1" w:themeShade="BF"/>
      <w:spacing w:val="5"/>
    </w:rPr>
  </w:style>
  <w:style w:type="paragraph" w:styleId="Footer">
    <w:name w:val="footer"/>
    <w:basedOn w:val="Normal"/>
    <w:link w:val="FooterChar"/>
    <w:uiPriority w:val="99"/>
    <w:unhideWhenUsed/>
    <w:qFormat/>
    <w:rsid w:val="005A55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5C4"/>
  </w:style>
  <w:style w:type="character" w:customStyle="1" w:styleId="maintext1">
    <w:name w:val="maintext1"/>
    <w:basedOn w:val="DefaultParagraphFont"/>
    <w:rsid w:val="005A55C4"/>
  </w:style>
  <w:style w:type="character" w:styleId="LineNumber">
    <w:name w:val="line number"/>
    <w:basedOn w:val="DefaultParagraphFont"/>
    <w:uiPriority w:val="99"/>
    <w:unhideWhenUsed/>
    <w:rsid w:val="005A55C4"/>
  </w:style>
  <w:style w:type="character" w:customStyle="1" w:styleId="maintext">
    <w:name w:val="maintext"/>
    <w:rsid w:val="00F91502"/>
    <w:rPr>
      <w:rFonts w:ascii="Verdana" w:hAnsi="Verdana" w:hint="default"/>
      <w:i w:val="0"/>
      <w:iCs w:val="0"/>
      <w:color w:val="000000"/>
      <w:sz w:val="18"/>
      <w:szCs w:val="18"/>
    </w:rPr>
  </w:style>
  <w:style w:type="paragraph" w:customStyle="1" w:styleId="Default">
    <w:name w:val="Default"/>
    <w:rsid w:val="00320FA2"/>
    <w:pPr>
      <w:autoSpaceDE w:val="0"/>
      <w:autoSpaceDN w:val="0"/>
      <w:adjustRightInd w:val="0"/>
      <w:spacing w:after="0" w:line="240" w:lineRule="auto"/>
    </w:pPr>
    <w:rPr>
      <w:rFonts w:ascii="Arial" w:hAnsi="Arial" w:cs="Arial"/>
      <w:color w:val="000000"/>
      <w:kern w:val="0"/>
      <w:sz w:val="24"/>
      <w:szCs w:val="24"/>
      <w14:ligatures w14:val="none"/>
    </w:rPr>
  </w:style>
  <w:style w:type="character" w:customStyle="1" w:styleId="gmail-msoins">
    <w:name w:val="gmail-msoins"/>
    <w:basedOn w:val="DefaultParagraphFont"/>
    <w:rsid w:val="003154BA"/>
  </w:style>
  <w:style w:type="paragraph" w:styleId="BodyText">
    <w:name w:val="Body Text"/>
    <w:basedOn w:val="Normal"/>
    <w:link w:val="BodyTextChar"/>
    <w:uiPriority w:val="1"/>
    <w:qFormat/>
    <w:rsid w:val="005078D2"/>
    <w:pPr>
      <w:widowControl w:val="0"/>
      <w:autoSpaceDE w:val="0"/>
      <w:autoSpaceDN w:val="0"/>
      <w:spacing w:after="0" w:line="240" w:lineRule="auto"/>
    </w:pPr>
    <w:rPr>
      <w:rFonts w:ascii="Arial" w:eastAsia="Arial" w:hAnsi="Arial" w:cs="Arial"/>
      <w:kern w:val="0"/>
      <w:sz w:val="21"/>
      <w:szCs w:val="21"/>
      <w14:ligatures w14:val="none"/>
    </w:rPr>
  </w:style>
  <w:style w:type="character" w:customStyle="1" w:styleId="BodyTextChar">
    <w:name w:val="Body Text Char"/>
    <w:basedOn w:val="DefaultParagraphFont"/>
    <w:link w:val="BodyText"/>
    <w:uiPriority w:val="1"/>
    <w:rsid w:val="005078D2"/>
    <w:rPr>
      <w:rFonts w:ascii="Arial" w:eastAsia="Arial" w:hAnsi="Arial" w:cs="Arial"/>
      <w:kern w:val="0"/>
      <w:sz w:val="21"/>
      <w:szCs w:val="21"/>
      <w14:ligatures w14:val="none"/>
    </w:rPr>
  </w:style>
  <w:style w:type="paragraph" w:styleId="Header">
    <w:name w:val="header"/>
    <w:basedOn w:val="Normal"/>
    <w:link w:val="HeaderChar"/>
    <w:uiPriority w:val="99"/>
    <w:unhideWhenUsed/>
    <w:rsid w:val="00552EE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52EE1"/>
  </w:style>
  <w:style w:type="paragraph" w:styleId="NormalWeb">
    <w:name w:val="Normal (Web)"/>
    <w:basedOn w:val="Normal"/>
    <w:uiPriority w:val="99"/>
    <w:unhideWhenUsed/>
    <w:rsid w:val="00552EE1"/>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customStyle="1" w:styleId="TableParagraph">
    <w:name w:val="Table Paragraph"/>
    <w:basedOn w:val="Normal"/>
    <w:uiPriority w:val="1"/>
    <w:qFormat/>
    <w:rsid w:val="00552EE1"/>
    <w:pPr>
      <w:widowControl w:val="0"/>
      <w:autoSpaceDE w:val="0"/>
      <w:autoSpaceDN w:val="0"/>
      <w:spacing w:after="0" w:line="240" w:lineRule="auto"/>
    </w:pPr>
    <w:rPr>
      <w:rFonts w:ascii="Arial" w:eastAsia="Arial" w:hAnsi="Arial" w:cs="Arial"/>
      <w:kern w:val="0"/>
      <w14:ligatures w14:val="none"/>
    </w:rPr>
  </w:style>
  <w:style w:type="paragraph" w:styleId="Revision">
    <w:name w:val="Revision"/>
    <w:hidden/>
    <w:uiPriority w:val="99"/>
    <w:semiHidden/>
    <w:rsid w:val="00552EE1"/>
    <w:pPr>
      <w:spacing w:after="0" w:line="240" w:lineRule="auto"/>
    </w:pPr>
    <w:rPr>
      <w:rFonts w:ascii="Arial" w:eastAsia="Arial" w:hAnsi="Arial" w:cs="Arial"/>
      <w:kern w:val="0"/>
      <w14:ligatures w14:val="none"/>
    </w:rPr>
  </w:style>
  <w:style w:type="character" w:styleId="CommentReference">
    <w:name w:val="annotation reference"/>
    <w:basedOn w:val="DefaultParagraphFont"/>
    <w:uiPriority w:val="99"/>
    <w:semiHidden/>
    <w:unhideWhenUsed/>
    <w:rsid w:val="00552EE1"/>
    <w:rPr>
      <w:sz w:val="16"/>
      <w:szCs w:val="16"/>
    </w:rPr>
  </w:style>
  <w:style w:type="paragraph" w:styleId="CommentText">
    <w:name w:val="annotation text"/>
    <w:basedOn w:val="Normal"/>
    <w:link w:val="CommentTextChar"/>
    <w:uiPriority w:val="99"/>
    <w:unhideWhenUsed/>
    <w:rsid w:val="00552EE1"/>
    <w:pPr>
      <w:widowControl w:val="0"/>
      <w:autoSpaceDE w:val="0"/>
      <w:autoSpaceDN w:val="0"/>
      <w:spacing w:after="0" w:line="240" w:lineRule="auto"/>
    </w:pPr>
    <w:rPr>
      <w:rFonts w:ascii="Arial" w:eastAsia="Arial" w:hAnsi="Arial" w:cs="Arial"/>
      <w:kern w:val="0"/>
      <w:sz w:val="20"/>
      <w:szCs w:val="20"/>
      <w14:ligatures w14:val="none"/>
    </w:rPr>
  </w:style>
  <w:style w:type="character" w:customStyle="1" w:styleId="CommentTextChar">
    <w:name w:val="Comment Text Char"/>
    <w:basedOn w:val="DefaultParagraphFont"/>
    <w:link w:val="CommentText"/>
    <w:uiPriority w:val="99"/>
    <w:rsid w:val="00552EE1"/>
    <w:rPr>
      <w:rFonts w:ascii="Arial" w:eastAsia="Arial" w:hAnsi="Arial" w:cs="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52EE1"/>
    <w:rPr>
      <w:b/>
      <w:bCs/>
    </w:rPr>
  </w:style>
  <w:style w:type="character" w:customStyle="1" w:styleId="CommentSubjectChar">
    <w:name w:val="Comment Subject Char"/>
    <w:basedOn w:val="CommentTextChar"/>
    <w:link w:val="CommentSubject"/>
    <w:uiPriority w:val="99"/>
    <w:semiHidden/>
    <w:rsid w:val="00552EE1"/>
    <w:rPr>
      <w:rFonts w:ascii="Arial" w:eastAsia="Arial" w:hAnsi="Arial" w:cs="Arial"/>
      <w:b/>
      <w:bCs/>
      <w:kern w:val="0"/>
      <w:sz w:val="20"/>
      <w:szCs w:val="20"/>
      <w14:ligatures w14:val="none"/>
    </w:rPr>
  </w:style>
  <w:style w:type="character" w:styleId="Mention">
    <w:name w:val="Mention"/>
    <w:basedOn w:val="DefaultParagraphFont"/>
    <w:uiPriority w:val="99"/>
    <w:unhideWhenUsed/>
    <w:rsid w:val="00552EE1"/>
    <w:rPr>
      <w:color w:val="2B579A"/>
      <w:shd w:val="clear" w:color="auto" w:fill="E1DFDD"/>
    </w:rPr>
  </w:style>
  <w:style w:type="character" w:styleId="Hyperlink">
    <w:name w:val="Hyperlink"/>
    <w:basedOn w:val="DefaultParagraphFont"/>
    <w:uiPriority w:val="99"/>
    <w:unhideWhenUsed/>
    <w:rsid w:val="00552EE1"/>
    <w:rPr>
      <w:color w:val="0563C1" w:themeColor="hyperlink"/>
      <w:u w:val="single"/>
    </w:rPr>
  </w:style>
  <w:style w:type="character" w:styleId="UnresolvedMention">
    <w:name w:val="Unresolved Mention"/>
    <w:basedOn w:val="DefaultParagraphFont"/>
    <w:uiPriority w:val="99"/>
    <w:semiHidden/>
    <w:unhideWhenUsed/>
    <w:rsid w:val="00552EE1"/>
    <w:rPr>
      <w:color w:val="605E5C"/>
      <w:shd w:val="clear" w:color="auto" w:fill="E1DFDD"/>
    </w:rPr>
  </w:style>
  <w:style w:type="paragraph" w:styleId="BalloonText">
    <w:name w:val="Balloon Text"/>
    <w:basedOn w:val="Normal"/>
    <w:link w:val="BalloonTextChar"/>
    <w:uiPriority w:val="99"/>
    <w:semiHidden/>
    <w:unhideWhenUsed/>
    <w:rsid w:val="00552EE1"/>
    <w:pPr>
      <w:spacing w:after="0" w:line="240" w:lineRule="auto"/>
    </w:pPr>
    <w:rPr>
      <w:rFonts w:ascii="Segoe UI" w:hAnsi="Segoe UI" w:cs="Segoe UI"/>
      <w:kern w:val="0"/>
      <w:sz w:val="18"/>
      <w:szCs w:val="18"/>
      <w14:ligatures w14:val="none"/>
    </w:rPr>
  </w:style>
  <w:style w:type="character" w:customStyle="1" w:styleId="BalloonTextChar">
    <w:name w:val="Balloon Text Char"/>
    <w:basedOn w:val="DefaultParagraphFont"/>
    <w:link w:val="BalloonText"/>
    <w:uiPriority w:val="99"/>
    <w:semiHidden/>
    <w:rsid w:val="00552EE1"/>
    <w:rPr>
      <w:rFonts w:ascii="Segoe UI" w:hAnsi="Segoe UI" w:cs="Segoe UI"/>
      <w:kern w:val="0"/>
      <w:sz w:val="18"/>
      <w:szCs w:val="18"/>
      <w14:ligatures w14:val="none"/>
    </w:rPr>
  </w:style>
  <w:style w:type="paragraph" w:styleId="PlainText">
    <w:name w:val="Plain Text"/>
    <w:basedOn w:val="Normal"/>
    <w:link w:val="PlainTextChar"/>
    <w:uiPriority w:val="99"/>
    <w:unhideWhenUsed/>
    <w:rsid w:val="00552EE1"/>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rsid w:val="00552EE1"/>
    <w:rPr>
      <w:rFonts w:ascii="Calibri" w:hAnsi="Calibri"/>
      <w:kern w:val="0"/>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1242</Words>
  <Characters>7082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Steward, Nichole [AG]</dc:creator>
  <cp:keywords/>
  <dc:description/>
  <cp:lastModifiedBy>Beach, Jeffrey [AG]</cp:lastModifiedBy>
  <cp:revision>3</cp:revision>
  <dcterms:created xsi:type="dcterms:W3CDTF">2025-03-04T15:11:00Z</dcterms:created>
  <dcterms:modified xsi:type="dcterms:W3CDTF">2025-03-04T15:29:00Z</dcterms:modified>
</cp:coreProperties>
</file>